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2D2547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254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2D2547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2547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B66CB1" w:rsidRPr="002D2547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0D6090" w:rsidRPr="002D254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2D2547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412CA8" w:rsidRPr="002D2547" w:rsidRDefault="000D6090" w:rsidP="00B66CB1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2547">
        <w:rPr>
          <w:rFonts w:ascii="Arial" w:hAnsi="Arial" w:cs="Arial"/>
          <w:b/>
          <w:bCs/>
          <w:sz w:val="24"/>
          <w:szCs w:val="24"/>
          <w:u w:val="single"/>
        </w:rPr>
        <w:t>TOMADA DE PREÇOS Nº 001</w:t>
      </w:r>
      <w:r w:rsidR="00412CA8" w:rsidRPr="002D2547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2F1FE8" w:rsidRPr="002D2547" w:rsidRDefault="002F1FE8" w:rsidP="00412CA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 xml:space="preserve">Aos </w:t>
      </w:r>
      <w:r w:rsidR="000D6090" w:rsidRPr="002D2547">
        <w:rPr>
          <w:rFonts w:ascii="Arial" w:hAnsi="Arial" w:cs="Arial"/>
          <w:sz w:val="24"/>
          <w:szCs w:val="24"/>
        </w:rPr>
        <w:t>vinte</w:t>
      </w:r>
      <w:r w:rsidR="00B638B7" w:rsidRPr="002D2547">
        <w:rPr>
          <w:rFonts w:ascii="Arial" w:hAnsi="Arial" w:cs="Arial"/>
          <w:sz w:val="24"/>
          <w:szCs w:val="24"/>
        </w:rPr>
        <w:t xml:space="preserve"> dias</w:t>
      </w:r>
      <w:r w:rsidRPr="002D2547">
        <w:rPr>
          <w:rFonts w:ascii="Arial" w:hAnsi="Arial" w:cs="Arial"/>
          <w:sz w:val="24"/>
          <w:szCs w:val="24"/>
        </w:rPr>
        <w:t xml:space="preserve"> do mês de </w:t>
      </w:r>
      <w:r w:rsidR="00B66CB1" w:rsidRPr="002D2547">
        <w:rPr>
          <w:rFonts w:ascii="Arial" w:hAnsi="Arial" w:cs="Arial"/>
          <w:sz w:val="24"/>
          <w:szCs w:val="24"/>
        </w:rPr>
        <w:t>abril</w:t>
      </w:r>
      <w:r w:rsidRPr="002D2547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2D2547">
        <w:rPr>
          <w:rFonts w:ascii="Arial" w:hAnsi="Arial" w:cs="Arial"/>
          <w:sz w:val="24"/>
          <w:szCs w:val="24"/>
        </w:rPr>
        <w:t xml:space="preserve"> e </w:t>
      </w:r>
      <w:r w:rsidR="00B84EAE" w:rsidRPr="002D2547">
        <w:rPr>
          <w:rFonts w:ascii="Arial" w:hAnsi="Arial" w:cs="Arial"/>
          <w:sz w:val="24"/>
          <w:szCs w:val="24"/>
        </w:rPr>
        <w:t>dois</w:t>
      </w:r>
      <w:r w:rsidRPr="002D2547">
        <w:rPr>
          <w:rFonts w:ascii="Arial" w:hAnsi="Arial" w:cs="Arial"/>
          <w:sz w:val="24"/>
          <w:szCs w:val="24"/>
        </w:rPr>
        <w:t xml:space="preserve">, às </w:t>
      </w:r>
      <w:r w:rsidR="000D6090" w:rsidRPr="002D2547">
        <w:rPr>
          <w:rFonts w:ascii="Arial" w:hAnsi="Arial" w:cs="Arial"/>
          <w:sz w:val="24"/>
          <w:szCs w:val="24"/>
        </w:rPr>
        <w:t>nove</w:t>
      </w:r>
      <w:r w:rsidRPr="002D2547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0D6090" w:rsidRPr="002D2547">
        <w:rPr>
          <w:rFonts w:ascii="Arial" w:hAnsi="Arial" w:cs="Arial"/>
          <w:sz w:val="24"/>
          <w:szCs w:val="24"/>
        </w:rPr>
        <w:t>Comissão de Licitações</w:t>
      </w:r>
      <w:r w:rsidR="000D6090" w:rsidRPr="002D2547">
        <w:rPr>
          <w:rFonts w:ascii="Arial" w:hAnsi="Arial" w:cs="Arial"/>
          <w:sz w:val="24"/>
          <w:szCs w:val="24"/>
        </w:rPr>
        <w:t xml:space="preserve"> </w:t>
      </w:r>
      <w:r w:rsidR="00B84EAE" w:rsidRPr="002D2547">
        <w:rPr>
          <w:rFonts w:ascii="Arial" w:hAnsi="Arial" w:cs="Arial"/>
          <w:sz w:val="24"/>
          <w:szCs w:val="24"/>
        </w:rPr>
        <w:t xml:space="preserve">composta por </w:t>
      </w:r>
      <w:r w:rsidR="00E22BE7" w:rsidRPr="002D2547">
        <w:rPr>
          <w:rFonts w:ascii="Arial" w:hAnsi="Arial" w:cs="Arial"/>
          <w:sz w:val="24"/>
          <w:szCs w:val="24"/>
        </w:rPr>
        <w:t>Silvânia da Silva Lima</w:t>
      </w:r>
      <w:r w:rsidR="00B84EAE" w:rsidRPr="002D2547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2D2547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2D2547">
        <w:rPr>
          <w:rFonts w:ascii="Arial" w:hAnsi="Arial" w:cs="Arial"/>
          <w:sz w:val="24"/>
          <w:szCs w:val="24"/>
        </w:rPr>
        <w:t xml:space="preserve"> e </w:t>
      </w:r>
      <w:r w:rsidR="00890F48" w:rsidRPr="002D2547">
        <w:rPr>
          <w:rFonts w:ascii="Arial" w:hAnsi="Arial" w:cs="Arial"/>
          <w:sz w:val="24"/>
          <w:szCs w:val="24"/>
        </w:rPr>
        <w:t>Simone Simplício Coelho</w:t>
      </w:r>
      <w:r w:rsidR="00B84EAE" w:rsidRPr="002D2547">
        <w:rPr>
          <w:rFonts w:ascii="Arial" w:hAnsi="Arial" w:cs="Arial"/>
          <w:sz w:val="24"/>
          <w:szCs w:val="24"/>
        </w:rPr>
        <w:t xml:space="preserve">, conforme </w:t>
      </w:r>
      <w:r w:rsidR="00E04100" w:rsidRPr="002D2547">
        <w:rPr>
          <w:rFonts w:ascii="Arial" w:hAnsi="Arial" w:cs="Arial"/>
          <w:sz w:val="24"/>
          <w:szCs w:val="24"/>
        </w:rPr>
        <w:t>portaria 4705/2022,</w:t>
      </w:r>
      <w:r w:rsidR="00B84EAE" w:rsidRPr="002D2547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</w:t>
      </w:r>
      <w:r w:rsidR="000D6090" w:rsidRPr="002D2547">
        <w:rPr>
          <w:rFonts w:ascii="Arial" w:hAnsi="Arial" w:cs="Arial"/>
          <w:sz w:val="24"/>
          <w:szCs w:val="24"/>
        </w:rPr>
        <w:t>006, Lei Complementar 147/2014</w:t>
      </w:r>
      <w:r w:rsidR="00B84EAE" w:rsidRPr="002D2547">
        <w:rPr>
          <w:rFonts w:ascii="Arial" w:hAnsi="Arial" w:cs="Arial"/>
          <w:sz w:val="24"/>
          <w:szCs w:val="24"/>
        </w:rPr>
        <w:t xml:space="preserve">, procederam </w:t>
      </w:r>
      <w:proofErr w:type="gramStart"/>
      <w:r w:rsidR="00B84EAE" w:rsidRPr="002D2547">
        <w:rPr>
          <w:rFonts w:ascii="Arial" w:hAnsi="Arial" w:cs="Arial"/>
          <w:sz w:val="24"/>
          <w:szCs w:val="24"/>
        </w:rPr>
        <w:t>a</w:t>
      </w:r>
      <w:proofErr w:type="gramEnd"/>
      <w:r w:rsidR="00B84EAE" w:rsidRPr="002D2547">
        <w:rPr>
          <w:rFonts w:ascii="Arial" w:hAnsi="Arial" w:cs="Arial"/>
          <w:sz w:val="24"/>
          <w:szCs w:val="24"/>
        </w:rPr>
        <w:t xml:space="preserve"> realiza</w:t>
      </w:r>
      <w:r w:rsidR="000D6090" w:rsidRPr="002D2547">
        <w:rPr>
          <w:rFonts w:ascii="Arial" w:hAnsi="Arial" w:cs="Arial"/>
          <w:sz w:val="24"/>
          <w:szCs w:val="24"/>
        </w:rPr>
        <w:t xml:space="preserve">ção da Sessão Pública relativa à Tomada de Preços </w:t>
      </w:r>
      <w:r w:rsidR="00802C58" w:rsidRPr="002D2547">
        <w:rPr>
          <w:rFonts w:ascii="Arial" w:hAnsi="Arial" w:cs="Arial"/>
          <w:sz w:val="24"/>
          <w:szCs w:val="24"/>
        </w:rPr>
        <w:t>nº 0</w:t>
      </w:r>
      <w:r w:rsidR="000D6090" w:rsidRPr="002D2547">
        <w:rPr>
          <w:rFonts w:ascii="Arial" w:hAnsi="Arial" w:cs="Arial"/>
          <w:sz w:val="24"/>
          <w:szCs w:val="24"/>
        </w:rPr>
        <w:t>01</w:t>
      </w:r>
      <w:r w:rsidR="00B84EAE" w:rsidRPr="002D2547">
        <w:rPr>
          <w:rFonts w:ascii="Arial" w:hAnsi="Arial" w:cs="Arial"/>
          <w:sz w:val="24"/>
          <w:szCs w:val="24"/>
        </w:rPr>
        <w:t>/2022,</w:t>
      </w:r>
      <w:r w:rsidR="00CA3A70" w:rsidRPr="002D2547">
        <w:rPr>
          <w:rFonts w:ascii="Arial" w:hAnsi="Arial" w:cs="Arial"/>
          <w:sz w:val="24"/>
          <w:szCs w:val="24"/>
        </w:rPr>
        <w:t xml:space="preserve"> </w:t>
      </w:r>
      <w:r w:rsidR="00B84EAE" w:rsidRPr="002D2547">
        <w:rPr>
          <w:rFonts w:ascii="Arial" w:hAnsi="Arial" w:cs="Arial"/>
          <w:sz w:val="24"/>
          <w:szCs w:val="24"/>
        </w:rPr>
        <w:t>referent</w:t>
      </w:r>
      <w:r w:rsidR="000D6090" w:rsidRPr="002D2547">
        <w:rPr>
          <w:rFonts w:ascii="Arial" w:hAnsi="Arial" w:cs="Arial"/>
          <w:sz w:val="24"/>
          <w:szCs w:val="24"/>
        </w:rPr>
        <w:t>e ao Processo Licitatório nº. 031</w:t>
      </w:r>
      <w:r w:rsidR="008564A9" w:rsidRPr="002D2547">
        <w:rPr>
          <w:rFonts w:ascii="Arial" w:hAnsi="Arial" w:cs="Arial"/>
          <w:sz w:val="24"/>
          <w:szCs w:val="24"/>
        </w:rPr>
        <w:t xml:space="preserve">/2022 </w:t>
      </w:r>
      <w:r w:rsidR="00B84EAE" w:rsidRPr="002D2547">
        <w:rPr>
          <w:rFonts w:ascii="Arial" w:hAnsi="Arial" w:cs="Arial"/>
          <w:sz w:val="24"/>
          <w:szCs w:val="24"/>
        </w:rPr>
        <w:t xml:space="preserve">cujo objeto é a </w:t>
      </w:r>
      <w:r w:rsidR="000D6090" w:rsidRPr="002D2547">
        <w:rPr>
          <w:rFonts w:ascii="Arial" w:eastAsia="Calibri" w:hAnsi="Arial" w:cs="Arial"/>
          <w:b/>
          <w:i/>
          <w:sz w:val="24"/>
          <w:szCs w:val="24"/>
          <w:lang w:eastAsia="en-US"/>
        </w:rPr>
        <w:t>OBRA: EXECUÇÃO DE PONTE MISTA COM VIGAS METÁLICAS DE 12 METROS NA COMUNIDADE DOS MONJOLOS (PONTE DO IBRAIM), NOS TERMOS DO CONVÊNIO DE SAÍDA Nº 1301001185/2021/SEINFRA, CELEBRADO COM O ESTADO DE MINAS GERAIS POR INTERMÉDIO DA SECRETARIA DE ESTADO DE INFRAESTRUTURA E MOBILIDADE</w:t>
      </w:r>
      <w:r w:rsidR="000D6090" w:rsidRPr="002D2547">
        <w:rPr>
          <w:rFonts w:ascii="Arial" w:hAnsi="Arial" w:cs="Arial"/>
          <w:sz w:val="24"/>
          <w:szCs w:val="24"/>
        </w:rPr>
        <w:t xml:space="preserve"> </w:t>
      </w:r>
      <w:r w:rsidR="000D6090" w:rsidRPr="002D2547">
        <w:rPr>
          <w:rFonts w:ascii="Arial" w:hAnsi="Arial" w:cs="Arial"/>
          <w:bCs/>
          <w:sz w:val="24"/>
          <w:szCs w:val="24"/>
        </w:rPr>
        <w:t>acordo com projetos arquitetônicos, memoriais descritivos, planilhas e cronogramas constantes nos Anexos e nos arquivos do edital.  Nesta data e horário, procedeu-se à abertura da Sessão Pública, fazendo a abertura da documentação para Habilitação e Proposta de uma das empresas cadastradas anteriormente</w:t>
      </w:r>
      <w:r w:rsidR="000D6090" w:rsidRPr="002D2547">
        <w:rPr>
          <w:rFonts w:ascii="Arial" w:hAnsi="Arial" w:cs="Arial"/>
          <w:sz w:val="24"/>
          <w:szCs w:val="24"/>
        </w:rPr>
        <w:t>.</w:t>
      </w:r>
      <w:r w:rsidR="006A0D1A" w:rsidRPr="002D2547">
        <w:rPr>
          <w:rFonts w:ascii="Arial" w:hAnsi="Arial" w:cs="Arial"/>
          <w:sz w:val="24"/>
          <w:szCs w:val="24"/>
        </w:rPr>
        <w:t xml:space="preserve"> 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Iniciados os trabalhos, considerou-se a ampla publicidade dada ao certame, comprovando-se por documentação acostada ao processo que houve publicação no Órgão Oficial do Município em </w:t>
      </w:r>
      <w:proofErr w:type="gramStart"/>
      <w:r w:rsidR="000D6090" w:rsidRPr="002D2547">
        <w:rPr>
          <w:rFonts w:ascii="Arial" w:hAnsi="Arial" w:cs="Arial"/>
          <w:bCs/>
          <w:sz w:val="24"/>
          <w:szCs w:val="24"/>
        </w:rPr>
        <w:t>https</w:t>
      </w:r>
      <w:proofErr w:type="gramEnd"/>
      <w:r w:rsidR="000D6090" w:rsidRPr="002D2547">
        <w:rPr>
          <w:rFonts w:ascii="Arial" w:hAnsi="Arial" w:cs="Arial"/>
          <w:bCs/>
          <w:sz w:val="24"/>
          <w:szCs w:val="24"/>
        </w:rPr>
        <w:t xml:space="preserve">://desterrodomelo.mg.gov.br/lis_diario.php, e no Diário Oficinal da </w:t>
      </w:r>
      <w:r w:rsidR="002766CF" w:rsidRPr="002D2547">
        <w:rPr>
          <w:rFonts w:ascii="Arial" w:hAnsi="Arial" w:cs="Arial"/>
          <w:bCs/>
          <w:sz w:val="24"/>
          <w:szCs w:val="24"/>
        </w:rPr>
        <w:t>Estado de Minas Gerais,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além da disponibilização de publicação, do edital, planilhas, projetos e demais documentos relacionados no site do Município, na aba Licitações em </w:t>
      </w:r>
      <w:r w:rsidR="002766CF" w:rsidRPr="002D2547">
        <w:rPr>
          <w:rFonts w:ascii="Arial" w:hAnsi="Arial" w:cs="Arial"/>
          <w:bCs/>
          <w:sz w:val="24"/>
          <w:szCs w:val="24"/>
        </w:rPr>
        <w:t>https://desterrodomelo.mg.gov.br/licitacao.php?</w:t>
      </w:r>
      <w:proofErr w:type="gramStart"/>
      <w:r w:rsidR="002766CF" w:rsidRPr="002D2547">
        <w:rPr>
          <w:rFonts w:ascii="Arial" w:hAnsi="Arial" w:cs="Arial"/>
          <w:bCs/>
          <w:sz w:val="24"/>
          <w:szCs w:val="24"/>
        </w:rPr>
        <w:t>id</w:t>
      </w:r>
      <w:proofErr w:type="gramEnd"/>
      <w:r w:rsidR="002766CF" w:rsidRPr="002D2547">
        <w:rPr>
          <w:rFonts w:ascii="Arial" w:hAnsi="Arial" w:cs="Arial"/>
          <w:bCs/>
          <w:sz w:val="24"/>
          <w:szCs w:val="24"/>
        </w:rPr>
        <w:t>=385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. </w:t>
      </w:r>
      <w:r w:rsidR="002766CF" w:rsidRPr="002D2547">
        <w:rPr>
          <w:rFonts w:ascii="Arial" w:hAnsi="Arial" w:cs="Arial"/>
          <w:bCs/>
          <w:sz w:val="24"/>
          <w:szCs w:val="24"/>
        </w:rPr>
        <w:t>C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om a ampla publicidade concedida ao certame </w:t>
      </w:r>
      <w:proofErr w:type="gramStart"/>
      <w:r w:rsidR="000D6090" w:rsidRPr="002D2547">
        <w:rPr>
          <w:rFonts w:ascii="Arial" w:hAnsi="Arial" w:cs="Arial"/>
          <w:bCs/>
          <w:sz w:val="24"/>
          <w:szCs w:val="24"/>
        </w:rPr>
        <w:t>cadastrou-se</w:t>
      </w:r>
      <w:proofErr w:type="gramEnd"/>
      <w:r w:rsidR="000D6090" w:rsidRPr="002D2547">
        <w:rPr>
          <w:rFonts w:ascii="Arial" w:hAnsi="Arial" w:cs="Arial"/>
          <w:bCs/>
          <w:sz w:val="24"/>
          <w:szCs w:val="24"/>
        </w:rPr>
        <w:t xml:space="preserve"> previamente </w:t>
      </w:r>
      <w:r w:rsidR="002766CF" w:rsidRPr="002D2547">
        <w:rPr>
          <w:rFonts w:ascii="Arial" w:hAnsi="Arial" w:cs="Arial"/>
          <w:bCs/>
          <w:sz w:val="24"/>
          <w:szCs w:val="24"/>
        </w:rPr>
        <w:t>duas empresas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interessada, a seguir qualificada</w:t>
      </w:r>
      <w:r w:rsidR="002766CF" w:rsidRPr="002D2547">
        <w:rPr>
          <w:rFonts w:ascii="Arial" w:hAnsi="Arial" w:cs="Arial"/>
          <w:bCs/>
          <w:sz w:val="24"/>
          <w:szCs w:val="24"/>
        </w:rPr>
        <w:t>s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, conforme Certificados de Registro Cadastral e documentação constante no processo, </w:t>
      </w:r>
      <w:r w:rsidR="000D6090" w:rsidRPr="002D2547">
        <w:rPr>
          <w:rFonts w:ascii="Arial" w:hAnsi="Arial" w:cs="Arial"/>
          <w:b/>
          <w:bCs/>
          <w:sz w:val="24"/>
          <w:szCs w:val="24"/>
        </w:rPr>
        <w:t>EMPRESA 01 –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</w:t>
      </w:r>
      <w:r w:rsidR="002766CF" w:rsidRPr="002D2547">
        <w:rPr>
          <w:rFonts w:ascii="Arial" w:hAnsi="Arial" w:cs="Arial"/>
          <w:b/>
          <w:sz w:val="24"/>
          <w:szCs w:val="24"/>
        </w:rPr>
        <w:t>CONSTRUTORA RAMOS TABULEIRO LTDA</w:t>
      </w:r>
      <w:r w:rsidR="002766CF" w:rsidRPr="002D2547">
        <w:rPr>
          <w:rFonts w:ascii="Arial" w:hAnsi="Arial" w:cs="Arial"/>
          <w:sz w:val="24"/>
          <w:szCs w:val="24"/>
        </w:rPr>
        <w:t>, inscrita no CNPJ 26.861.523/0001-16, com sede à Rua do Comércio, 404, Centro, Tabuleiro, CEP: 36.165-000, Minas Gerais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. Foi verificado ainda que a empresa </w:t>
      </w:r>
      <w:proofErr w:type="gramStart"/>
      <w:r w:rsidR="000D6090" w:rsidRPr="002D2547">
        <w:rPr>
          <w:rFonts w:ascii="Arial" w:hAnsi="Arial" w:cs="Arial"/>
          <w:bCs/>
          <w:sz w:val="24"/>
          <w:szCs w:val="24"/>
        </w:rPr>
        <w:t>apresentou</w:t>
      </w:r>
      <w:proofErr w:type="gramEnd"/>
      <w:r w:rsidR="000D6090" w:rsidRPr="002D2547">
        <w:rPr>
          <w:rFonts w:ascii="Arial" w:hAnsi="Arial" w:cs="Arial"/>
          <w:bCs/>
          <w:sz w:val="24"/>
          <w:szCs w:val="24"/>
        </w:rPr>
        <w:t xml:space="preserve"> Certidão Simplificada da Junta Comercial de Mina Gerais, fazendo jus aos benef</w:t>
      </w:r>
      <w:r w:rsidR="00C622C8" w:rsidRPr="002D2547">
        <w:rPr>
          <w:rFonts w:ascii="Arial" w:hAnsi="Arial" w:cs="Arial"/>
          <w:bCs/>
          <w:sz w:val="24"/>
          <w:szCs w:val="24"/>
        </w:rPr>
        <w:t xml:space="preserve">ícios da Lei Complementa 123/06; esta empresa não credenciou representante para acompanhamento dos trabalhos da sessão, e nem apresentou a documentação para propostas e habilitação, apesar de </w:t>
      </w:r>
      <w:r w:rsidR="00C622C8" w:rsidRPr="002D2547">
        <w:rPr>
          <w:rFonts w:ascii="Arial" w:hAnsi="Arial" w:cs="Arial"/>
          <w:bCs/>
          <w:sz w:val="24"/>
          <w:szCs w:val="24"/>
        </w:rPr>
        <w:lastRenderedPageBreak/>
        <w:t xml:space="preserve">previamente credenciada para o certame; e </w:t>
      </w:r>
      <w:r w:rsidR="003A0B72" w:rsidRPr="002D2547">
        <w:rPr>
          <w:rFonts w:ascii="Arial" w:hAnsi="Arial" w:cs="Arial"/>
          <w:b/>
          <w:bCs/>
          <w:sz w:val="24"/>
          <w:szCs w:val="24"/>
        </w:rPr>
        <w:t>EMPRESA 0</w:t>
      </w:r>
      <w:r w:rsidR="003A0B72" w:rsidRPr="002D2547">
        <w:rPr>
          <w:rFonts w:ascii="Arial" w:hAnsi="Arial" w:cs="Arial"/>
          <w:b/>
          <w:bCs/>
          <w:sz w:val="24"/>
          <w:szCs w:val="24"/>
        </w:rPr>
        <w:t>2</w:t>
      </w:r>
      <w:r w:rsidR="003A0B72" w:rsidRPr="002D2547">
        <w:rPr>
          <w:rFonts w:ascii="Arial" w:hAnsi="Arial" w:cs="Arial"/>
          <w:b/>
          <w:bCs/>
          <w:sz w:val="24"/>
          <w:szCs w:val="24"/>
        </w:rPr>
        <w:t xml:space="preserve"> –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 </w:t>
      </w:r>
      <w:r w:rsidR="003A0B72" w:rsidRPr="002D2547">
        <w:rPr>
          <w:rFonts w:ascii="Arial" w:hAnsi="Arial" w:cs="Arial"/>
          <w:b/>
          <w:sz w:val="24"/>
          <w:szCs w:val="24"/>
        </w:rPr>
        <w:t>W D R ENGENHARIA LTDA</w:t>
      </w:r>
      <w:r w:rsidR="003A0B72" w:rsidRPr="002D2547">
        <w:rPr>
          <w:rFonts w:ascii="Arial" w:hAnsi="Arial" w:cs="Arial"/>
          <w:sz w:val="24"/>
          <w:szCs w:val="24"/>
        </w:rPr>
        <w:t xml:space="preserve">, inscrita no CNPJ 19.519.414/0001-50, com sede à Rua Senador </w:t>
      </w:r>
      <w:proofErr w:type="spellStart"/>
      <w:r w:rsidR="003A0B72" w:rsidRPr="002D2547">
        <w:rPr>
          <w:rFonts w:ascii="Arial" w:hAnsi="Arial" w:cs="Arial"/>
          <w:sz w:val="24"/>
          <w:szCs w:val="24"/>
        </w:rPr>
        <w:t>Levindo</w:t>
      </w:r>
      <w:proofErr w:type="spellEnd"/>
      <w:r w:rsidR="003A0B72" w:rsidRPr="002D2547">
        <w:rPr>
          <w:rFonts w:ascii="Arial" w:hAnsi="Arial" w:cs="Arial"/>
          <w:sz w:val="24"/>
          <w:szCs w:val="24"/>
        </w:rPr>
        <w:t xml:space="preserve"> Coelho, 79 - A, Centro, CEP: 36.540-000, Centro, Senador Firmino, Minas Gerais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. Foi verificado ainda que a empresa </w:t>
      </w:r>
      <w:proofErr w:type="gramStart"/>
      <w:r w:rsidR="003A0B72" w:rsidRPr="002D2547">
        <w:rPr>
          <w:rFonts w:ascii="Arial" w:hAnsi="Arial" w:cs="Arial"/>
          <w:bCs/>
          <w:sz w:val="24"/>
          <w:szCs w:val="24"/>
        </w:rPr>
        <w:t>apresentou</w:t>
      </w:r>
      <w:proofErr w:type="gramEnd"/>
      <w:r w:rsidR="003A0B72" w:rsidRPr="002D2547">
        <w:rPr>
          <w:rFonts w:ascii="Arial" w:hAnsi="Arial" w:cs="Arial"/>
          <w:bCs/>
          <w:sz w:val="24"/>
          <w:szCs w:val="24"/>
        </w:rPr>
        <w:t xml:space="preserve"> Certidão Simplificada da Junta Comercial de Mina Gerais, fazendo jus aos benef</w:t>
      </w:r>
      <w:r w:rsidR="003A0B72" w:rsidRPr="002D2547">
        <w:rPr>
          <w:rFonts w:ascii="Arial" w:hAnsi="Arial" w:cs="Arial"/>
          <w:bCs/>
          <w:sz w:val="24"/>
          <w:szCs w:val="24"/>
        </w:rPr>
        <w:t>ícios da Lei Complementa 123/06</w:t>
      </w:r>
      <w:r w:rsidR="00C622C8" w:rsidRPr="002D2547">
        <w:rPr>
          <w:rFonts w:ascii="Arial" w:hAnsi="Arial" w:cs="Arial"/>
          <w:bCs/>
          <w:sz w:val="24"/>
          <w:szCs w:val="24"/>
        </w:rPr>
        <w:t>; p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resente o Senhor Wilson Valente, </w:t>
      </w:r>
      <w:r w:rsidR="003A0B72" w:rsidRPr="002D2547">
        <w:rPr>
          <w:rFonts w:ascii="Arial" w:hAnsi="Arial" w:cs="Arial"/>
          <w:sz w:val="24"/>
          <w:szCs w:val="24"/>
        </w:rPr>
        <w:t>portador do RG 3472207 SSP BA e do CPF 201.282.236-34, que permaneceu presente para acompanhamento dos trabalhos</w:t>
      </w:r>
      <w:r w:rsidR="003A0B72" w:rsidRPr="002D2547">
        <w:rPr>
          <w:rFonts w:ascii="Arial" w:hAnsi="Arial" w:cs="Arial"/>
          <w:sz w:val="24"/>
          <w:szCs w:val="24"/>
        </w:rPr>
        <w:t xml:space="preserve">. </w:t>
      </w:r>
      <w:r w:rsidR="000D6090" w:rsidRPr="002D2547">
        <w:rPr>
          <w:rFonts w:ascii="Arial" w:hAnsi="Arial" w:cs="Arial"/>
          <w:bCs/>
          <w:sz w:val="24"/>
          <w:szCs w:val="24"/>
        </w:rPr>
        <w:t>Após o recebimento dos envel</w:t>
      </w:r>
      <w:r w:rsidR="00C622C8" w:rsidRPr="002D2547">
        <w:rPr>
          <w:rFonts w:ascii="Arial" w:hAnsi="Arial" w:cs="Arial"/>
          <w:bCs/>
          <w:sz w:val="24"/>
          <w:szCs w:val="24"/>
        </w:rPr>
        <w:t xml:space="preserve">opes de HABILITAÇÃO e PROPOSTA da empresa presente, que </w:t>
      </w:r>
      <w:r w:rsidR="000D6090" w:rsidRPr="002D2547">
        <w:rPr>
          <w:rFonts w:ascii="Arial" w:hAnsi="Arial" w:cs="Arial"/>
          <w:bCs/>
          <w:sz w:val="24"/>
          <w:szCs w:val="24"/>
        </w:rPr>
        <w:t>foram rubricados e comprovados como fechados e váli</w:t>
      </w:r>
      <w:r w:rsidR="003A0B72" w:rsidRPr="002D2547">
        <w:rPr>
          <w:rFonts w:ascii="Arial" w:hAnsi="Arial" w:cs="Arial"/>
          <w:bCs/>
          <w:sz w:val="24"/>
          <w:szCs w:val="24"/>
        </w:rPr>
        <w:t>dos pela Comissão de Licitação</w:t>
      </w:r>
      <w:proofErr w:type="gramStart"/>
      <w:r w:rsidR="00C622C8" w:rsidRPr="002D2547">
        <w:rPr>
          <w:rFonts w:ascii="Arial" w:hAnsi="Arial" w:cs="Arial"/>
          <w:bCs/>
          <w:sz w:val="24"/>
          <w:szCs w:val="24"/>
        </w:rPr>
        <w:t xml:space="preserve">, </w:t>
      </w:r>
      <w:r w:rsidR="000D6090" w:rsidRPr="002D2547">
        <w:rPr>
          <w:rFonts w:ascii="Arial" w:hAnsi="Arial" w:cs="Arial"/>
          <w:bCs/>
          <w:sz w:val="24"/>
          <w:szCs w:val="24"/>
        </w:rPr>
        <w:t>foi</w:t>
      </w:r>
      <w:proofErr w:type="gramEnd"/>
      <w:r w:rsidR="000D6090" w:rsidRPr="002D2547">
        <w:rPr>
          <w:rFonts w:ascii="Arial" w:hAnsi="Arial" w:cs="Arial"/>
          <w:bCs/>
          <w:sz w:val="24"/>
          <w:szCs w:val="24"/>
        </w:rPr>
        <w:t xml:space="preserve"> realizada consulta para verificação da regularidade da empresa junto Tribunal de Contas de União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 </w:t>
      </w:r>
      <w:r w:rsidR="003A0B72" w:rsidRPr="002D2547">
        <w:rPr>
          <w:rFonts w:ascii="Arial" w:hAnsi="Arial" w:cs="Arial"/>
          <w:bCs/>
          <w:sz w:val="24"/>
          <w:szCs w:val="24"/>
        </w:rPr>
        <w:t>por meio da Consulta Consolidada de Pessoa Jurídica</w:t>
      </w:r>
      <w:r w:rsidR="003A0B72" w:rsidRPr="002D2547">
        <w:rPr>
          <w:rFonts w:ascii="Arial" w:hAnsi="Arial" w:cs="Arial"/>
          <w:bCs/>
          <w:sz w:val="24"/>
          <w:szCs w:val="24"/>
        </w:rPr>
        <w:t>, no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 Cadastro Informativo de Inadimplência em relação à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 </w:t>
      </w:r>
      <w:r w:rsidR="003A0B72" w:rsidRPr="002D2547">
        <w:rPr>
          <w:rFonts w:ascii="Arial" w:hAnsi="Arial" w:cs="Arial"/>
          <w:bCs/>
          <w:sz w:val="24"/>
          <w:szCs w:val="24"/>
        </w:rPr>
        <w:t>Administração Púb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lica do Estado de Minas Gerais e no </w:t>
      </w:r>
      <w:r w:rsidR="003A0B72" w:rsidRPr="002D2547">
        <w:rPr>
          <w:rFonts w:ascii="Arial" w:hAnsi="Arial" w:cs="Arial"/>
          <w:bCs/>
          <w:sz w:val="24"/>
          <w:szCs w:val="24"/>
        </w:rPr>
        <w:t>Cadastro de Fornecedores Impedidos de Licitar e Contratar com a Administração Pú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blica de Minas Gerais – CAFIMP, nos termos do </w:t>
      </w:r>
      <w:r w:rsidR="003A0B72" w:rsidRPr="002D2547">
        <w:rPr>
          <w:rFonts w:ascii="Arial" w:hAnsi="Arial" w:cs="Arial"/>
          <w:bCs/>
          <w:sz w:val="24"/>
          <w:szCs w:val="24"/>
        </w:rPr>
        <w:t>Termo do Convênio de Saída nº 1301001185/2021/SEINFRA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, 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e conferida a Habilitação, não havendo INABILITADO. Na fase seguinte, a Comissão de Licitações debateu sobre as exigências e critérios de execução da obra, e os documentos apresentados. A empresa apresentou declarações que atendem às determinações do Art. 18, Inc. XXI, da Lei Federal 12.708/2012, não havendo nos seus quadros societários, servidor público da ativa, ou empregado de empresa pública ou de sociedade de economia mista, em atendimento à vedação disposta no edital, sendo de inteira responsabilidade deste declarante a fiscalização desta vedação. Cumpridas as formalidades, a proposta foi aberta e conferida pela Comissão de Licitações.  Foi verificada a documentação apresentada, sendo constatado que a proposta global foi apresentada em conformidade com os valores constante nas planilhas aprovadas, decidindo a Comissão pelo o seguinte: com relação à </w:t>
      </w:r>
      <w:r w:rsidR="00C622C8" w:rsidRPr="002D2547">
        <w:rPr>
          <w:rFonts w:ascii="Arial" w:hAnsi="Arial" w:cs="Arial"/>
          <w:bCs/>
          <w:sz w:val="24"/>
          <w:szCs w:val="24"/>
        </w:rPr>
        <w:t>EMPRESA 02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– W D R ENGENHARIA LTDA, apresentou toda a documentação exigida, considerada a proposta global em CONFORMIDADE com o Edital; Isto verificado</w:t>
      </w:r>
      <w:proofErr w:type="gramStart"/>
      <w:r w:rsidR="000D6090" w:rsidRPr="002D2547">
        <w:rPr>
          <w:rFonts w:ascii="Arial" w:hAnsi="Arial" w:cs="Arial"/>
          <w:bCs/>
          <w:sz w:val="24"/>
          <w:szCs w:val="24"/>
        </w:rPr>
        <w:t>, foi</w:t>
      </w:r>
      <w:proofErr w:type="gramEnd"/>
      <w:r w:rsidR="000D6090" w:rsidRPr="002D2547">
        <w:rPr>
          <w:rFonts w:ascii="Arial" w:hAnsi="Arial" w:cs="Arial"/>
          <w:bCs/>
          <w:sz w:val="24"/>
          <w:szCs w:val="24"/>
        </w:rPr>
        <w:t xml:space="preserve"> declarada vencedora a </w:t>
      </w:r>
      <w:r w:rsidR="000D6090" w:rsidRPr="002D2547">
        <w:rPr>
          <w:rFonts w:ascii="Arial" w:hAnsi="Arial" w:cs="Arial"/>
          <w:b/>
          <w:bCs/>
          <w:sz w:val="24"/>
          <w:szCs w:val="24"/>
        </w:rPr>
        <w:t>EMPRESA 01 – W D R ENGENHARIA LTDA</w:t>
      </w:r>
      <w:r w:rsidR="000D6090" w:rsidRPr="002D2547">
        <w:rPr>
          <w:rFonts w:ascii="Arial" w:hAnsi="Arial" w:cs="Arial"/>
          <w:bCs/>
          <w:sz w:val="24"/>
          <w:szCs w:val="24"/>
        </w:rPr>
        <w:t>, inscrita no CNPJ nº 19.519.414/0001-50</w:t>
      </w:r>
      <w:r w:rsidR="00E97E41" w:rsidRPr="002D2547">
        <w:rPr>
          <w:rFonts w:ascii="Arial" w:hAnsi="Arial" w:cs="Arial"/>
          <w:sz w:val="24"/>
          <w:szCs w:val="24"/>
        </w:rPr>
        <w:t xml:space="preserve">, </w:t>
      </w:r>
      <w:r w:rsidR="00E97E41" w:rsidRPr="002D2547">
        <w:rPr>
          <w:rFonts w:ascii="Arial" w:hAnsi="Arial" w:cs="Arial"/>
          <w:sz w:val="24"/>
          <w:szCs w:val="24"/>
        </w:rPr>
        <w:t xml:space="preserve">com sede à Rua Senador </w:t>
      </w:r>
      <w:proofErr w:type="spellStart"/>
      <w:r w:rsidR="00E97E41" w:rsidRPr="002D2547">
        <w:rPr>
          <w:rFonts w:ascii="Arial" w:hAnsi="Arial" w:cs="Arial"/>
          <w:sz w:val="24"/>
          <w:szCs w:val="24"/>
        </w:rPr>
        <w:t>Levindo</w:t>
      </w:r>
      <w:proofErr w:type="spellEnd"/>
      <w:r w:rsidR="00E97E41" w:rsidRPr="002D2547">
        <w:rPr>
          <w:rFonts w:ascii="Arial" w:hAnsi="Arial" w:cs="Arial"/>
          <w:sz w:val="24"/>
          <w:szCs w:val="24"/>
        </w:rPr>
        <w:t xml:space="preserve"> Coelho, 79 - A, Centro, CEP: 36.540-000, Centro, Senador Firmino, Minas Gerais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, com valor global de </w:t>
      </w:r>
      <w:r w:rsidR="00E97E41" w:rsidRPr="002D2547">
        <w:rPr>
          <w:rFonts w:ascii="Arial" w:hAnsi="Arial" w:cs="Arial"/>
          <w:b/>
          <w:bCs/>
          <w:sz w:val="24"/>
          <w:szCs w:val="24"/>
        </w:rPr>
        <w:t>R$</w:t>
      </w:r>
      <w:r w:rsidR="00181529" w:rsidRPr="002D2547">
        <w:rPr>
          <w:rFonts w:ascii="Arial" w:hAnsi="Arial" w:cs="Arial"/>
          <w:b/>
          <w:bCs/>
          <w:sz w:val="24"/>
          <w:szCs w:val="24"/>
        </w:rPr>
        <w:t>374.442,53</w:t>
      </w:r>
      <w:r w:rsidR="000D6090" w:rsidRPr="002D2547">
        <w:rPr>
          <w:rFonts w:ascii="Arial" w:hAnsi="Arial" w:cs="Arial"/>
          <w:b/>
          <w:bCs/>
          <w:sz w:val="24"/>
          <w:szCs w:val="24"/>
        </w:rPr>
        <w:t>(</w:t>
      </w:r>
      <w:r w:rsidR="00181529" w:rsidRPr="002D2547">
        <w:rPr>
          <w:rFonts w:ascii="Arial" w:hAnsi="Arial" w:cs="Arial"/>
          <w:b/>
          <w:bCs/>
          <w:sz w:val="24"/>
          <w:szCs w:val="24"/>
        </w:rPr>
        <w:t>trezentos e setenta e quatro mil, quatrocentos e quarenta e dois reais e cinquenta e três centavos</w:t>
      </w:r>
      <w:r w:rsidR="000D6090" w:rsidRPr="002D2547">
        <w:rPr>
          <w:rFonts w:ascii="Arial" w:hAnsi="Arial" w:cs="Arial"/>
          <w:b/>
          <w:bCs/>
          <w:sz w:val="24"/>
          <w:szCs w:val="24"/>
        </w:rPr>
        <w:t>).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 O valor final apurado ficou dentro das expectativas e das planilhas orçadas pela Adminis</w:t>
      </w:r>
      <w:r w:rsidR="00181529" w:rsidRPr="002D2547">
        <w:rPr>
          <w:rFonts w:ascii="Arial" w:hAnsi="Arial" w:cs="Arial"/>
          <w:bCs/>
          <w:sz w:val="24"/>
          <w:szCs w:val="24"/>
        </w:rPr>
        <w:t>tração Municipal e previstas no Convênio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, havendo ampla primazia ao Princípio da Economicidade, Publicidade e principalmente Legalidade dos atos; tudo em conformidade com os formulários e mapa de </w:t>
      </w:r>
      <w:r w:rsidR="000D6090" w:rsidRPr="002D2547">
        <w:rPr>
          <w:rFonts w:ascii="Arial" w:hAnsi="Arial" w:cs="Arial"/>
          <w:bCs/>
          <w:sz w:val="24"/>
          <w:szCs w:val="24"/>
        </w:rPr>
        <w:lastRenderedPageBreak/>
        <w:t>apuração dos vencedores anexados ao processo. O resultado do julgamento será publicado no site oficial do Município de Desterro do Melo, para conhecimento de todos, e nada mais havendo a tratar, a Comissão de Licitações declarou encerrada a Sessão Pública às 10h</w:t>
      </w:r>
      <w:r w:rsidR="00181529" w:rsidRPr="002D2547">
        <w:rPr>
          <w:rFonts w:ascii="Arial" w:hAnsi="Arial" w:cs="Arial"/>
          <w:bCs/>
          <w:sz w:val="24"/>
          <w:szCs w:val="24"/>
        </w:rPr>
        <w:t>18</w:t>
      </w:r>
      <w:r w:rsidR="000D6090" w:rsidRPr="002D2547">
        <w:rPr>
          <w:rFonts w:ascii="Arial" w:hAnsi="Arial" w:cs="Arial"/>
          <w:bCs/>
          <w:sz w:val="24"/>
          <w:szCs w:val="24"/>
        </w:rPr>
        <w:t>min, restando a Ata assinada pela Comissão de Licitações</w:t>
      </w:r>
      <w:r w:rsidR="00181529" w:rsidRPr="002D2547">
        <w:rPr>
          <w:rFonts w:ascii="Arial" w:hAnsi="Arial" w:cs="Arial"/>
          <w:bCs/>
          <w:sz w:val="24"/>
          <w:szCs w:val="24"/>
        </w:rPr>
        <w:t xml:space="preserve"> e Licitante presente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e posteriormente encaminhado o processo à Procuradoria Geral do Município, acompanhado de toda documentação de Propostas e Habilitação, para parecer. Desterro do Melo, </w:t>
      </w:r>
      <w:r w:rsidR="00181529" w:rsidRPr="002D2547">
        <w:rPr>
          <w:rFonts w:ascii="Arial" w:hAnsi="Arial" w:cs="Arial"/>
          <w:bCs/>
          <w:sz w:val="24"/>
          <w:szCs w:val="24"/>
        </w:rPr>
        <w:t>20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de </w:t>
      </w:r>
      <w:r w:rsidR="00181529" w:rsidRPr="002D2547">
        <w:rPr>
          <w:rFonts w:ascii="Arial" w:hAnsi="Arial" w:cs="Arial"/>
          <w:bCs/>
          <w:sz w:val="24"/>
          <w:szCs w:val="24"/>
        </w:rPr>
        <w:t xml:space="preserve">abril </w:t>
      </w:r>
      <w:r w:rsidR="000D6090" w:rsidRPr="002D2547">
        <w:rPr>
          <w:rFonts w:ascii="Arial" w:hAnsi="Arial" w:cs="Arial"/>
          <w:bCs/>
          <w:sz w:val="24"/>
          <w:szCs w:val="24"/>
        </w:rPr>
        <w:t>de 202</w:t>
      </w:r>
      <w:r w:rsidR="00181529" w:rsidRPr="002D2547">
        <w:rPr>
          <w:rFonts w:ascii="Arial" w:hAnsi="Arial" w:cs="Arial"/>
          <w:bCs/>
          <w:sz w:val="24"/>
          <w:szCs w:val="24"/>
        </w:rPr>
        <w:t>2</w:t>
      </w:r>
      <w:r w:rsidR="000D6090" w:rsidRPr="002D2547">
        <w:rPr>
          <w:rFonts w:ascii="Arial" w:hAnsi="Arial" w:cs="Arial"/>
          <w:bCs/>
          <w:sz w:val="24"/>
          <w:szCs w:val="24"/>
        </w:rPr>
        <w:t>.</w:t>
      </w:r>
    </w:p>
    <w:p w:rsidR="00BD1123" w:rsidRPr="002D2547" w:rsidRDefault="00BD1123" w:rsidP="001F77E7">
      <w:pPr>
        <w:rPr>
          <w:rFonts w:ascii="Arial" w:hAnsi="Arial" w:cs="Arial"/>
          <w:sz w:val="24"/>
          <w:szCs w:val="24"/>
        </w:rPr>
      </w:pPr>
    </w:p>
    <w:p w:rsidR="00A30517" w:rsidRPr="002D2547" w:rsidRDefault="00A30517" w:rsidP="001F77E7">
      <w:pPr>
        <w:rPr>
          <w:rFonts w:ascii="Arial" w:hAnsi="Arial" w:cs="Arial"/>
          <w:sz w:val="24"/>
          <w:szCs w:val="24"/>
        </w:rPr>
      </w:pPr>
    </w:p>
    <w:p w:rsidR="00C456B4" w:rsidRDefault="0040337D" w:rsidP="00C456B4">
      <w:pPr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>Silvânia da Silva Lima</w:t>
      </w:r>
    </w:p>
    <w:p w:rsidR="00D60071" w:rsidRPr="002D2547" w:rsidRDefault="00C456B4" w:rsidP="00C456B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2547">
        <w:rPr>
          <w:rFonts w:ascii="Arial" w:hAnsi="Arial" w:cs="Arial"/>
          <w:sz w:val="24"/>
          <w:szCs w:val="24"/>
        </w:rPr>
        <w:t>Comissão de Licitações</w:t>
      </w:r>
    </w:p>
    <w:p w:rsidR="00A30517" w:rsidRPr="002D2547" w:rsidRDefault="00A30517" w:rsidP="00C456B4">
      <w:pPr>
        <w:jc w:val="center"/>
        <w:rPr>
          <w:rFonts w:ascii="Arial" w:hAnsi="Arial" w:cs="Arial"/>
          <w:sz w:val="24"/>
          <w:szCs w:val="24"/>
        </w:rPr>
      </w:pPr>
    </w:p>
    <w:p w:rsidR="009E0C18" w:rsidRPr="002D2547" w:rsidRDefault="00D60071" w:rsidP="00C456B4">
      <w:pPr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2D2547">
        <w:rPr>
          <w:rFonts w:ascii="Arial" w:hAnsi="Arial" w:cs="Arial"/>
          <w:sz w:val="24"/>
          <w:szCs w:val="24"/>
        </w:rPr>
        <w:t>Bertolin</w:t>
      </w:r>
      <w:proofErr w:type="spellEnd"/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="00AF3B21" w:rsidRPr="002D2547">
        <w:rPr>
          <w:rFonts w:ascii="Arial" w:hAnsi="Arial" w:cs="Arial"/>
          <w:sz w:val="24"/>
          <w:szCs w:val="24"/>
        </w:rPr>
        <w:t>Simone Simplício Coelho</w:t>
      </w:r>
    </w:p>
    <w:p w:rsidR="00D60071" w:rsidRPr="002D2547" w:rsidRDefault="00C456B4" w:rsidP="00C456B4">
      <w:pPr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>Comissão de Licitações</w:t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>Comissão de Licitações</w:t>
      </w:r>
    </w:p>
    <w:p w:rsidR="00A30517" w:rsidRPr="002D2547" w:rsidRDefault="00A30517" w:rsidP="00C456B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0517" w:rsidRPr="002D2547" w:rsidRDefault="00A30517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81529" w:rsidRPr="002D2547" w:rsidRDefault="00181529" w:rsidP="00D82D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b/>
          <w:sz w:val="24"/>
          <w:szCs w:val="24"/>
        </w:rPr>
        <w:t>W D R ENGENHARIA LTDA</w:t>
      </w:r>
    </w:p>
    <w:p w:rsidR="00AA17F2" w:rsidRPr="002D2547" w:rsidRDefault="00181529" w:rsidP="00D82D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>CNPJ 19.519.414/0001-50</w:t>
      </w:r>
    </w:p>
    <w:sectPr w:rsidR="00AA17F2" w:rsidRPr="002D2547" w:rsidSect="00A30517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BD" w:rsidRDefault="001612BD">
      <w:r>
        <w:separator/>
      </w:r>
    </w:p>
  </w:endnote>
  <w:endnote w:type="continuationSeparator" w:id="0">
    <w:p w:rsidR="001612BD" w:rsidRDefault="001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974194"/>
      <w:docPartObj>
        <w:docPartGallery w:val="Page Numbers (Bottom of Page)"/>
        <w:docPartUnique/>
      </w:docPartObj>
    </w:sdtPr>
    <w:sdtEndPr/>
    <w:sdtContent>
      <w:sdt>
        <w:sdtPr>
          <w:id w:val="-598874197"/>
          <w:docPartObj>
            <w:docPartGallery w:val="Page Numbers (Top of Page)"/>
            <w:docPartUnique/>
          </w:docPartObj>
        </w:sdtPr>
        <w:sdtEndPr/>
        <w:sdtContent>
          <w:p w:rsidR="001612BD" w:rsidRDefault="001612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6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6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2BD" w:rsidRDefault="001612BD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612BD" w:rsidRPr="00BF0635" w:rsidRDefault="001612BD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BD" w:rsidRDefault="001612BD">
      <w:r>
        <w:separator/>
      </w:r>
    </w:p>
  </w:footnote>
  <w:footnote w:type="continuationSeparator" w:id="0">
    <w:p w:rsidR="001612BD" w:rsidRDefault="0016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BD" w:rsidRDefault="001612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DFE18" wp14:editId="31C9A66D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7DEA"/>
    <w:rsid w:val="00044F5E"/>
    <w:rsid w:val="00046134"/>
    <w:rsid w:val="00051DDD"/>
    <w:rsid w:val="000867F8"/>
    <w:rsid w:val="00087182"/>
    <w:rsid w:val="000A17CA"/>
    <w:rsid w:val="000A19BA"/>
    <w:rsid w:val="000C0F21"/>
    <w:rsid w:val="000C15A3"/>
    <w:rsid w:val="000C29B7"/>
    <w:rsid w:val="000C7A16"/>
    <w:rsid w:val="000D6090"/>
    <w:rsid w:val="000D7F0C"/>
    <w:rsid w:val="000F2B99"/>
    <w:rsid w:val="0010043C"/>
    <w:rsid w:val="001215DE"/>
    <w:rsid w:val="00122E16"/>
    <w:rsid w:val="00130412"/>
    <w:rsid w:val="001343A4"/>
    <w:rsid w:val="001344F9"/>
    <w:rsid w:val="001531FC"/>
    <w:rsid w:val="00153B0C"/>
    <w:rsid w:val="001612BD"/>
    <w:rsid w:val="001768E1"/>
    <w:rsid w:val="00181529"/>
    <w:rsid w:val="00187D0B"/>
    <w:rsid w:val="00196F8C"/>
    <w:rsid w:val="001B56C9"/>
    <w:rsid w:val="001D647B"/>
    <w:rsid w:val="001E6F32"/>
    <w:rsid w:val="001F77E7"/>
    <w:rsid w:val="00206BD6"/>
    <w:rsid w:val="002235E5"/>
    <w:rsid w:val="00242E16"/>
    <w:rsid w:val="002766CF"/>
    <w:rsid w:val="00280FC5"/>
    <w:rsid w:val="00282848"/>
    <w:rsid w:val="00292B5C"/>
    <w:rsid w:val="002A2DC4"/>
    <w:rsid w:val="002A34E1"/>
    <w:rsid w:val="002B011C"/>
    <w:rsid w:val="002B4231"/>
    <w:rsid w:val="002B5927"/>
    <w:rsid w:val="002C0115"/>
    <w:rsid w:val="002D2547"/>
    <w:rsid w:val="002E610C"/>
    <w:rsid w:val="002F1FE8"/>
    <w:rsid w:val="00306360"/>
    <w:rsid w:val="00310A77"/>
    <w:rsid w:val="0031581A"/>
    <w:rsid w:val="00323C96"/>
    <w:rsid w:val="00324E70"/>
    <w:rsid w:val="003268BA"/>
    <w:rsid w:val="003717A9"/>
    <w:rsid w:val="00375DD9"/>
    <w:rsid w:val="00386348"/>
    <w:rsid w:val="00386BFB"/>
    <w:rsid w:val="00386D52"/>
    <w:rsid w:val="00392123"/>
    <w:rsid w:val="003A0B72"/>
    <w:rsid w:val="003A340A"/>
    <w:rsid w:val="003A5070"/>
    <w:rsid w:val="003A5463"/>
    <w:rsid w:val="003A6F86"/>
    <w:rsid w:val="003B2052"/>
    <w:rsid w:val="003B4F70"/>
    <w:rsid w:val="003C35B9"/>
    <w:rsid w:val="003C3DDE"/>
    <w:rsid w:val="003C5726"/>
    <w:rsid w:val="003D0B01"/>
    <w:rsid w:val="003D3A19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569C7"/>
    <w:rsid w:val="004601F1"/>
    <w:rsid w:val="00484534"/>
    <w:rsid w:val="00492B29"/>
    <w:rsid w:val="00495711"/>
    <w:rsid w:val="004A6021"/>
    <w:rsid w:val="004B15A7"/>
    <w:rsid w:val="004C0839"/>
    <w:rsid w:val="004E4643"/>
    <w:rsid w:val="0050315A"/>
    <w:rsid w:val="00506571"/>
    <w:rsid w:val="0052169F"/>
    <w:rsid w:val="00541E59"/>
    <w:rsid w:val="00564079"/>
    <w:rsid w:val="00581F27"/>
    <w:rsid w:val="00582C3A"/>
    <w:rsid w:val="00583EBB"/>
    <w:rsid w:val="0059164A"/>
    <w:rsid w:val="005A0052"/>
    <w:rsid w:val="005C35A1"/>
    <w:rsid w:val="005C7D3C"/>
    <w:rsid w:val="005D3DD7"/>
    <w:rsid w:val="005E0871"/>
    <w:rsid w:val="005F1CDC"/>
    <w:rsid w:val="00611612"/>
    <w:rsid w:val="00631177"/>
    <w:rsid w:val="0064246D"/>
    <w:rsid w:val="006545A1"/>
    <w:rsid w:val="00664660"/>
    <w:rsid w:val="00675337"/>
    <w:rsid w:val="00681CD5"/>
    <w:rsid w:val="00683E19"/>
    <w:rsid w:val="006855B7"/>
    <w:rsid w:val="006A0D1A"/>
    <w:rsid w:val="006A2E82"/>
    <w:rsid w:val="006A6081"/>
    <w:rsid w:val="006B02A7"/>
    <w:rsid w:val="006C0508"/>
    <w:rsid w:val="006C4A61"/>
    <w:rsid w:val="006D15BD"/>
    <w:rsid w:val="006E4234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8119F"/>
    <w:rsid w:val="007838AD"/>
    <w:rsid w:val="00794C35"/>
    <w:rsid w:val="007C5AF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6677"/>
    <w:rsid w:val="00850BAB"/>
    <w:rsid w:val="008564A9"/>
    <w:rsid w:val="00890F48"/>
    <w:rsid w:val="008931BC"/>
    <w:rsid w:val="008B7ADA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95A10"/>
    <w:rsid w:val="009A338A"/>
    <w:rsid w:val="009C285A"/>
    <w:rsid w:val="009E0C18"/>
    <w:rsid w:val="009F2EF0"/>
    <w:rsid w:val="00A00127"/>
    <w:rsid w:val="00A012FC"/>
    <w:rsid w:val="00A01434"/>
    <w:rsid w:val="00A07970"/>
    <w:rsid w:val="00A25E2F"/>
    <w:rsid w:val="00A30517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E37DD"/>
    <w:rsid w:val="00AE6A1B"/>
    <w:rsid w:val="00AF3B21"/>
    <w:rsid w:val="00AF69E5"/>
    <w:rsid w:val="00B25056"/>
    <w:rsid w:val="00B5281E"/>
    <w:rsid w:val="00B531B7"/>
    <w:rsid w:val="00B638B7"/>
    <w:rsid w:val="00B66CB1"/>
    <w:rsid w:val="00B84EAE"/>
    <w:rsid w:val="00B879A1"/>
    <w:rsid w:val="00BB2E6E"/>
    <w:rsid w:val="00BB40DD"/>
    <w:rsid w:val="00BC4CB7"/>
    <w:rsid w:val="00BC642B"/>
    <w:rsid w:val="00BD0666"/>
    <w:rsid w:val="00BD1123"/>
    <w:rsid w:val="00BD6C38"/>
    <w:rsid w:val="00BE623A"/>
    <w:rsid w:val="00C31D71"/>
    <w:rsid w:val="00C3213D"/>
    <w:rsid w:val="00C337EE"/>
    <w:rsid w:val="00C4213E"/>
    <w:rsid w:val="00C456B4"/>
    <w:rsid w:val="00C533E7"/>
    <w:rsid w:val="00C622C8"/>
    <w:rsid w:val="00C72EEC"/>
    <w:rsid w:val="00CA0FEB"/>
    <w:rsid w:val="00CA3A70"/>
    <w:rsid w:val="00CC0551"/>
    <w:rsid w:val="00CD2CF0"/>
    <w:rsid w:val="00CD358B"/>
    <w:rsid w:val="00CE66C2"/>
    <w:rsid w:val="00D046C0"/>
    <w:rsid w:val="00D07A79"/>
    <w:rsid w:val="00D36991"/>
    <w:rsid w:val="00D55E79"/>
    <w:rsid w:val="00D56AF3"/>
    <w:rsid w:val="00D60071"/>
    <w:rsid w:val="00D61AD1"/>
    <w:rsid w:val="00D74B57"/>
    <w:rsid w:val="00D82DAD"/>
    <w:rsid w:val="00D857F1"/>
    <w:rsid w:val="00DB111C"/>
    <w:rsid w:val="00DD423A"/>
    <w:rsid w:val="00DD48BF"/>
    <w:rsid w:val="00DE2A8B"/>
    <w:rsid w:val="00DE59CD"/>
    <w:rsid w:val="00E04100"/>
    <w:rsid w:val="00E128A7"/>
    <w:rsid w:val="00E201FA"/>
    <w:rsid w:val="00E22BE7"/>
    <w:rsid w:val="00E3002D"/>
    <w:rsid w:val="00E36257"/>
    <w:rsid w:val="00E43498"/>
    <w:rsid w:val="00E438C9"/>
    <w:rsid w:val="00E5012B"/>
    <w:rsid w:val="00E53B35"/>
    <w:rsid w:val="00E575B6"/>
    <w:rsid w:val="00E62449"/>
    <w:rsid w:val="00E63747"/>
    <w:rsid w:val="00E66326"/>
    <w:rsid w:val="00E66905"/>
    <w:rsid w:val="00E97E41"/>
    <w:rsid w:val="00EA5C2B"/>
    <w:rsid w:val="00EC16F2"/>
    <w:rsid w:val="00EC1F7A"/>
    <w:rsid w:val="00F04F5F"/>
    <w:rsid w:val="00F13736"/>
    <w:rsid w:val="00F43613"/>
    <w:rsid w:val="00F657B2"/>
    <w:rsid w:val="00FB31F7"/>
    <w:rsid w:val="00FB4E1C"/>
    <w:rsid w:val="00FB5A83"/>
    <w:rsid w:val="00FB5EAB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952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229</cp:revision>
  <cp:lastPrinted>2022-04-20T13:22:00Z</cp:lastPrinted>
  <dcterms:created xsi:type="dcterms:W3CDTF">2020-01-22T11:26:00Z</dcterms:created>
  <dcterms:modified xsi:type="dcterms:W3CDTF">2022-04-20T13:23:00Z</dcterms:modified>
</cp:coreProperties>
</file>