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28" w:rsidRDefault="00772428" w:rsidP="00772428">
      <w:pPr>
        <w:pStyle w:val="Default"/>
        <w:jc w:val="center"/>
        <w:rPr>
          <w:b/>
          <w:bCs/>
          <w:sz w:val="28"/>
          <w:szCs w:val="28"/>
        </w:rPr>
      </w:pPr>
    </w:p>
    <w:p w:rsidR="00772428" w:rsidRDefault="00772428" w:rsidP="00772428">
      <w:pPr>
        <w:pStyle w:val="Default"/>
        <w:jc w:val="center"/>
        <w:rPr>
          <w:b/>
          <w:bCs/>
          <w:sz w:val="28"/>
          <w:szCs w:val="28"/>
        </w:rPr>
      </w:pPr>
    </w:p>
    <w:p w:rsidR="00772428" w:rsidRPr="00B12EF9" w:rsidRDefault="00772428" w:rsidP="0077242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772428" w:rsidRPr="00963781" w:rsidRDefault="00772428" w:rsidP="0077242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2428" w:rsidRPr="00963781" w:rsidRDefault="00772428" w:rsidP="0077242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Processo n.º 047/2019 – Pregão 23</w:t>
      </w:r>
      <w:r>
        <w:rPr>
          <w:rFonts w:ascii="Arial" w:hAnsi="Arial" w:cs="Arial"/>
          <w:sz w:val="24"/>
          <w:szCs w:val="24"/>
        </w:rPr>
        <w:t xml:space="preserve">/2019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decorrente do Processo Licitatório nº </w:t>
      </w:r>
      <w:r w:rsidR="00441F11">
        <w:rPr>
          <w:rFonts w:ascii="Arial" w:hAnsi="Arial" w:cs="Arial"/>
          <w:sz w:val="24"/>
          <w:szCs w:val="24"/>
          <w:shd w:val="clear" w:color="auto" w:fill="FFFFFF"/>
        </w:rPr>
        <w:t>39/2018</w:t>
      </w:r>
      <w:r>
        <w:rPr>
          <w:rFonts w:ascii="Arial" w:hAnsi="Arial" w:cs="Arial"/>
          <w:sz w:val="24"/>
          <w:szCs w:val="24"/>
          <w:shd w:val="clear" w:color="auto" w:fill="FFFFFF"/>
        </w:rPr>
        <w:t>, Pregão Eletrônico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da </w:t>
      </w:r>
      <w:r w:rsidR="00F0155B">
        <w:rPr>
          <w:rFonts w:ascii="Arial" w:hAnsi="Arial" w:cs="Arial"/>
          <w:sz w:val="24"/>
          <w:szCs w:val="24"/>
          <w:shd w:val="clear" w:color="auto" w:fill="FFFFFF"/>
        </w:rPr>
        <w:t>FUNDAÇÃO MUNICIPAL DE SAÚDE/SECRETARIA MUNICIPAL DE SAÚDE, do Município de São Gonçalo, Rio de Janeiro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09091B">
        <w:rPr>
          <w:rFonts w:ascii="Arial" w:hAnsi="Arial" w:cs="Arial"/>
          <w:sz w:val="24"/>
          <w:szCs w:val="24"/>
          <w:shd w:val="clear" w:color="auto" w:fill="FFFFFF"/>
        </w:rPr>
        <w:t xml:space="preserve">AQUISIÇÃO DE AMBULÂNCIA – TIPO “A” FURGÃO SIMPLES REMOÇÃO, </w:t>
      </w:r>
      <w:r w:rsidR="00F138A2">
        <w:rPr>
          <w:rFonts w:ascii="Arial" w:hAnsi="Arial" w:cs="Arial"/>
          <w:sz w:val="24"/>
          <w:szCs w:val="24"/>
          <w:shd w:val="clear" w:color="auto" w:fill="FFFFFF"/>
        </w:rPr>
        <w:t xml:space="preserve">com recursos </w:t>
      </w:r>
      <w:r w:rsidR="00F138A2" w:rsidRPr="00F138A2">
        <w:rPr>
          <w:rFonts w:ascii="Arial" w:hAnsi="Arial" w:cs="Arial"/>
          <w:sz w:val="24"/>
          <w:szCs w:val="24"/>
        </w:rPr>
        <w:t>da PROPOSTA DE AQUISIÇÃO DE EQUIPAMENTO/MATERIAL PERMANENTE Nº 15288.637000/1180-04, celebrado entre o Município</w:t>
      </w:r>
      <w:r w:rsidR="007A1488">
        <w:rPr>
          <w:rFonts w:ascii="Arial" w:hAnsi="Arial" w:cs="Arial"/>
          <w:sz w:val="24"/>
          <w:szCs w:val="24"/>
        </w:rPr>
        <w:t xml:space="preserve"> de Desterro do Melo</w:t>
      </w:r>
      <w:r w:rsidR="00F138A2" w:rsidRPr="00F138A2">
        <w:rPr>
          <w:rFonts w:ascii="Arial" w:hAnsi="Arial" w:cs="Arial"/>
          <w:sz w:val="24"/>
          <w:szCs w:val="24"/>
        </w:rPr>
        <w:t xml:space="preserve"> e o Ministério da Saúde</w:t>
      </w:r>
      <w:r w:rsidR="00E909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realizado com a empresa </w:t>
      </w:r>
      <w:r w:rsidR="00E9092B">
        <w:rPr>
          <w:rFonts w:ascii="Arial" w:hAnsi="Arial" w:cs="Arial"/>
          <w:sz w:val="24"/>
          <w:szCs w:val="24"/>
        </w:rPr>
        <w:t>ECS COMÉRCIO DE VEÍCULOS E EQUIPAMENTOS LTDA, pessoa jurídica de direito privado inscrita no CNPJ 08.206.867/0001-00, sediada na Av. Rondon Pacheco, nº 381, sala 1002, Bairro Tabajaras, Uberlândia, Minas Gerais, CEP: 38.400-242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com valor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total </w:t>
      </w:r>
      <w:r w:rsidR="00E9092B">
        <w:rPr>
          <w:rFonts w:ascii="Arial" w:hAnsi="Arial" w:cs="Arial"/>
          <w:sz w:val="24"/>
          <w:szCs w:val="24"/>
          <w:shd w:val="clear" w:color="auto" w:fill="FFFFFF"/>
        </w:rPr>
        <w:t>estimado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R$ </w:t>
      </w:r>
      <w:r w:rsidR="00E9092B">
        <w:rPr>
          <w:rFonts w:ascii="Arial" w:hAnsi="Arial" w:cs="Arial"/>
          <w:sz w:val="24"/>
          <w:szCs w:val="24"/>
        </w:rPr>
        <w:t>162.000,00</w:t>
      </w:r>
      <w:r>
        <w:rPr>
          <w:rFonts w:ascii="Arial" w:hAnsi="Arial" w:cs="Arial"/>
          <w:sz w:val="24"/>
          <w:szCs w:val="24"/>
        </w:rPr>
        <w:t xml:space="preserve"> (</w:t>
      </w:r>
      <w:r w:rsidR="00E9092B">
        <w:rPr>
          <w:rFonts w:ascii="Arial" w:hAnsi="Arial" w:cs="Arial"/>
          <w:sz w:val="24"/>
          <w:szCs w:val="24"/>
        </w:rPr>
        <w:t>cento e sessenta e dois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772428" w:rsidRPr="00963781" w:rsidRDefault="00772428" w:rsidP="0077242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772428" w:rsidRPr="00832E4D" w:rsidRDefault="00216F48" w:rsidP="007724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05</w:t>
      </w:r>
      <w:bookmarkStart w:id="0" w:name="_GoBack"/>
      <w:bookmarkEnd w:id="0"/>
      <w:r w:rsidR="00772428" w:rsidRPr="00832E4D">
        <w:rPr>
          <w:rFonts w:ascii="Arial" w:hAnsi="Arial" w:cs="Arial"/>
          <w:sz w:val="24"/>
          <w:szCs w:val="24"/>
        </w:rPr>
        <w:t xml:space="preserve"> de </w:t>
      </w:r>
      <w:r w:rsidR="00772428">
        <w:rPr>
          <w:rFonts w:ascii="Arial" w:hAnsi="Arial" w:cs="Arial"/>
          <w:sz w:val="24"/>
          <w:szCs w:val="24"/>
        </w:rPr>
        <w:t>agosto de 2019</w:t>
      </w:r>
      <w:r w:rsidR="00772428" w:rsidRPr="00832E4D">
        <w:rPr>
          <w:rFonts w:ascii="Arial" w:hAnsi="Arial" w:cs="Arial"/>
          <w:sz w:val="24"/>
          <w:szCs w:val="24"/>
        </w:rPr>
        <w:t>.</w:t>
      </w:r>
    </w:p>
    <w:p w:rsidR="00772428" w:rsidRPr="00832E4D" w:rsidRDefault="00772428" w:rsidP="007724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72428" w:rsidRPr="00832E4D" w:rsidRDefault="00772428" w:rsidP="007724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72428" w:rsidRPr="00832E4D" w:rsidRDefault="00772428" w:rsidP="007724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72428" w:rsidRPr="00832E4D" w:rsidRDefault="00772428" w:rsidP="0077242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772428" w:rsidRPr="00832E4D" w:rsidRDefault="00772428" w:rsidP="0077242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772428" w:rsidRDefault="00772428" w:rsidP="00772428"/>
    <w:p w:rsidR="00772428" w:rsidRDefault="00772428" w:rsidP="00772428"/>
    <w:p w:rsidR="00772428" w:rsidRDefault="00772428" w:rsidP="00772428"/>
    <w:p w:rsidR="00772428" w:rsidRDefault="00772428" w:rsidP="00772428"/>
    <w:p w:rsidR="00365B28" w:rsidRDefault="00365B28"/>
    <w:sectPr w:rsidR="00365B28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216F4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216F4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216F4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DC47BB" wp14:editId="26B88FF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28"/>
    <w:rsid w:val="0009091B"/>
    <w:rsid w:val="00216F48"/>
    <w:rsid w:val="00365B28"/>
    <w:rsid w:val="00441F11"/>
    <w:rsid w:val="00772428"/>
    <w:rsid w:val="007A1488"/>
    <w:rsid w:val="00E9092B"/>
    <w:rsid w:val="00F0155B"/>
    <w:rsid w:val="00F1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2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24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2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24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72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77242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7242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2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24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2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24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72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77242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7242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2019-08-12T11:55:00Z</dcterms:created>
  <dcterms:modified xsi:type="dcterms:W3CDTF">2019-08-12T12:04:00Z</dcterms:modified>
</cp:coreProperties>
</file>