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382082">
        <w:rPr>
          <w:rFonts w:ascii="Arial" w:hAnsi="Arial" w:cs="Arial"/>
          <w:b/>
          <w:sz w:val="24"/>
          <w:szCs w:val="24"/>
        </w:rPr>
        <w:t>Processo</w:t>
      </w:r>
      <w:r w:rsidR="00614FE9" w:rsidRPr="00382082">
        <w:rPr>
          <w:rFonts w:ascii="Arial" w:hAnsi="Arial" w:cs="Arial"/>
          <w:b/>
          <w:sz w:val="24"/>
          <w:szCs w:val="24"/>
        </w:rPr>
        <w:t xml:space="preserve"> nº</w:t>
      </w:r>
      <w:r w:rsidR="00817C78">
        <w:rPr>
          <w:rFonts w:ascii="Arial" w:hAnsi="Arial" w:cs="Arial"/>
          <w:b/>
          <w:sz w:val="24"/>
          <w:szCs w:val="24"/>
        </w:rPr>
        <w:t xml:space="preserve"> 0</w:t>
      </w:r>
      <w:r w:rsidR="00C87AD8">
        <w:rPr>
          <w:rFonts w:ascii="Arial" w:hAnsi="Arial" w:cs="Arial"/>
          <w:b/>
          <w:sz w:val="24"/>
          <w:szCs w:val="24"/>
        </w:rPr>
        <w:t>61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301683" w:rsidRPr="00382082">
        <w:rPr>
          <w:rFonts w:ascii="Arial" w:hAnsi="Arial" w:cs="Arial"/>
          <w:b/>
          <w:sz w:val="24"/>
          <w:szCs w:val="24"/>
        </w:rPr>
        <w:t>, Pregão Presencial 0</w:t>
      </w:r>
      <w:r w:rsidR="00C87AD8">
        <w:rPr>
          <w:rFonts w:ascii="Arial" w:hAnsi="Arial" w:cs="Arial"/>
          <w:b/>
          <w:sz w:val="24"/>
          <w:szCs w:val="24"/>
        </w:rPr>
        <w:t>2</w:t>
      </w:r>
      <w:r w:rsidR="00AE19DB">
        <w:rPr>
          <w:rFonts w:ascii="Arial" w:hAnsi="Arial" w:cs="Arial"/>
          <w:b/>
          <w:sz w:val="24"/>
          <w:szCs w:val="24"/>
        </w:rPr>
        <w:t>9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AE19DB">
        <w:rPr>
          <w:rFonts w:ascii="Arial" w:hAnsi="Arial" w:cs="Arial"/>
          <w:b/>
          <w:sz w:val="24"/>
          <w:szCs w:val="24"/>
        </w:rPr>
        <w:t xml:space="preserve"> </w:t>
      </w:r>
      <w:r w:rsidR="000A4603" w:rsidRPr="00382082">
        <w:rPr>
          <w:rFonts w:ascii="Arial" w:hAnsi="Arial" w:cs="Arial"/>
          <w:b/>
          <w:sz w:val="24"/>
          <w:szCs w:val="24"/>
        </w:rPr>
        <w:t>–</w:t>
      </w:r>
      <w:r w:rsidR="00ED5A84" w:rsidRPr="00382082">
        <w:rPr>
          <w:rFonts w:ascii="Arial" w:hAnsi="Arial" w:cs="Arial"/>
          <w:sz w:val="24"/>
          <w:szCs w:val="24"/>
        </w:rPr>
        <w:t xml:space="preserve"> </w:t>
      </w:r>
      <w:r w:rsidR="00C87AD8" w:rsidRPr="00C87AD8">
        <w:rPr>
          <w:rFonts w:ascii="Arial" w:hAnsi="Arial" w:cs="Arial"/>
          <w:b/>
          <w:sz w:val="24"/>
          <w:szCs w:val="24"/>
        </w:rPr>
        <w:t>AQUISIÇÃO DE RETROESCAVADEIRA NOVA ZERO KM, NOS TERMOS DO CONVÊNIO DE SAÍDA 1231001760/2022, CELEBRADO COM O ESTADO DE MINAS GERAIS, POR INTERMÉDIO DA SECRETARIA DE ESTADO DE AGRICULTURA, PECUÁRIA E ABASTECIMENTO - SEAPA</w:t>
      </w:r>
      <w:r w:rsidR="00B83132" w:rsidRPr="00C55C33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para o </w:t>
      </w:r>
      <w:r w:rsidR="00B83132" w:rsidRPr="00382082">
        <w:rPr>
          <w:rFonts w:ascii="Arial" w:hAnsi="Arial" w:cs="Arial"/>
          <w:sz w:val="24"/>
          <w:szCs w:val="24"/>
        </w:rPr>
        <w:t xml:space="preserve">dia </w:t>
      </w:r>
      <w:r w:rsidR="00C87AD8">
        <w:rPr>
          <w:rFonts w:ascii="Arial" w:hAnsi="Arial" w:cs="Arial"/>
          <w:b/>
          <w:sz w:val="24"/>
          <w:szCs w:val="24"/>
          <w:u w:val="single"/>
        </w:rPr>
        <w:t>10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C87AD8">
        <w:rPr>
          <w:rFonts w:ascii="Arial" w:hAnsi="Arial" w:cs="Arial"/>
          <w:b/>
          <w:sz w:val="24"/>
          <w:szCs w:val="24"/>
          <w:u w:val="single"/>
        </w:rPr>
        <w:t>agosto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44FA8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C87AD8">
        <w:rPr>
          <w:rFonts w:ascii="Arial" w:hAnsi="Arial" w:cs="Arial"/>
          <w:b/>
          <w:sz w:val="24"/>
          <w:szCs w:val="24"/>
          <w:u w:val="single"/>
        </w:rPr>
        <w:t>09</w:t>
      </w:r>
      <w:r w:rsidR="004638A7" w:rsidRPr="00382082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382082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382082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342329">
        <w:rPr>
          <w:rFonts w:ascii="Arial" w:hAnsi="Arial" w:cs="Arial"/>
          <w:sz w:val="24"/>
          <w:szCs w:val="24"/>
        </w:rPr>
        <w:t>29</w:t>
      </w:r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382082" w:rsidRPr="00382082">
        <w:rPr>
          <w:rFonts w:ascii="Arial" w:hAnsi="Arial" w:cs="Arial"/>
          <w:sz w:val="24"/>
          <w:szCs w:val="24"/>
        </w:rPr>
        <w:t xml:space="preserve"> </w:t>
      </w:r>
      <w:r w:rsidR="00342329"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 w:rsidR="00B83132" w:rsidRPr="00382082">
        <w:rPr>
          <w:rFonts w:ascii="Arial" w:hAnsi="Arial" w:cs="Arial"/>
          <w:sz w:val="24"/>
          <w:szCs w:val="24"/>
        </w:rPr>
        <w:t xml:space="preserve"> de 20</w:t>
      </w:r>
      <w:r w:rsidR="004638A7" w:rsidRPr="00382082">
        <w:rPr>
          <w:rFonts w:ascii="Arial" w:hAnsi="Arial" w:cs="Arial"/>
          <w:sz w:val="24"/>
          <w:szCs w:val="24"/>
        </w:rPr>
        <w:t>2</w:t>
      </w:r>
      <w:r w:rsidR="00B44FA8" w:rsidRPr="00382082">
        <w:rPr>
          <w:rFonts w:ascii="Arial" w:hAnsi="Arial" w:cs="Arial"/>
          <w:sz w:val="24"/>
          <w:szCs w:val="24"/>
        </w:rPr>
        <w:t>2</w:t>
      </w:r>
      <w:r w:rsidR="00B83132" w:rsidRPr="00382082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Natália Magri Bertolin</w:t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r w:rsidRPr="00C55C33">
        <w:rPr>
          <w:rFonts w:ascii="Arial" w:hAnsi="Arial" w:cs="Arial"/>
          <w:b/>
          <w:sz w:val="24"/>
          <w:szCs w:val="24"/>
        </w:rPr>
        <w:t>Lucileia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C55C33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CE" w:rsidRDefault="004248CE">
      <w:r>
        <w:separator/>
      </w:r>
    </w:p>
  </w:endnote>
  <w:endnote w:type="continuationSeparator" w:id="0">
    <w:p w:rsidR="004248CE" w:rsidRDefault="004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CE" w:rsidRDefault="004248CE">
      <w:r>
        <w:separator/>
      </w:r>
    </w:p>
  </w:footnote>
  <w:footnote w:type="continuationSeparator" w:id="0">
    <w:p w:rsidR="004248CE" w:rsidRDefault="0042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A21BC"/>
    <w:rsid w:val="00235C23"/>
    <w:rsid w:val="00274BE6"/>
    <w:rsid w:val="00285636"/>
    <w:rsid w:val="002C6A4D"/>
    <w:rsid w:val="00301683"/>
    <w:rsid w:val="0031758C"/>
    <w:rsid w:val="00342329"/>
    <w:rsid w:val="00382082"/>
    <w:rsid w:val="003C0B03"/>
    <w:rsid w:val="004248CE"/>
    <w:rsid w:val="004638A7"/>
    <w:rsid w:val="004766D0"/>
    <w:rsid w:val="00483A48"/>
    <w:rsid w:val="004C4CCA"/>
    <w:rsid w:val="004F193F"/>
    <w:rsid w:val="00506144"/>
    <w:rsid w:val="005541E4"/>
    <w:rsid w:val="005B60FE"/>
    <w:rsid w:val="005D5740"/>
    <w:rsid w:val="00614FE9"/>
    <w:rsid w:val="006D257E"/>
    <w:rsid w:val="00735243"/>
    <w:rsid w:val="00771218"/>
    <w:rsid w:val="007D1C8D"/>
    <w:rsid w:val="007D3ACF"/>
    <w:rsid w:val="007F59EF"/>
    <w:rsid w:val="00807533"/>
    <w:rsid w:val="00817C78"/>
    <w:rsid w:val="008C36E5"/>
    <w:rsid w:val="00941445"/>
    <w:rsid w:val="009964B1"/>
    <w:rsid w:val="009D65F7"/>
    <w:rsid w:val="009F420B"/>
    <w:rsid w:val="00A21E70"/>
    <w:rsid w:val="00A24E66"/>
    <w:rsid w:val="00A940EC"/>
    <w:rsid w:val="00AA4954"/>
    <w:rsid w:val="00AE19DB"/>
    <w:rsid w:val="00AE61BD"/>
    <w:rsid w:val="00B26754"/>
    <w:rsid w:val="00B44FA8"/>
    <w:rsid w:val="00B83132"/>
    <w:rsid w:val="00BA7670"/>
    <w:rsid w:val="00BB5780"/>
    <w:rsid w:val="00C55C33"/>
    <w:rsid w:val="00C87AD8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D5A84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06E7F-1520-49E5-8F8A-72DAFEAC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85</cp:revision>
  <cp:lastPrinted>2021-01-22T18:02:00Z</cp:lastPrinted>
  <dcterms:created xsi:type="dcterms:W3CDTF">2019-08-08T16:29:00Z</dcterms:created>
  <dcterms:modified xsi:type="dcterms:W3CDTF">2022-07-29T16:23:00Z</dcterms:modified>
</cp:coreProperties>
</file>