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12" w:rsidRDefault="00F07712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3457C0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3457C0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PROCESSO LICITATÓRIO Nº 0</w:t>
      </w:r>
      <w:r w:rsidR="00FB321B">
        <w:rPr>
          <w:b/>
          <w:bCs/>
          <w:color w:val="000000" w:themeColor="text1"/>
          <w:sz w:val="22"/>
          <w:szCs w:val="22"/>
        </w:rPr>
        <w:t>49</w:t>
      </w:r>
      <w:r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</w:p>
    <w:p w:rsidR="001C474A" w:rsidRPr="003457C0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 xml:space="preserve">DISPENSA Nº </w:t>
      </w:r>
      <w:r w:rsidR="00FB321B">
        <w:rPr>
          <w:b/>
          <w:bCs/>
          <w:color w:val="000000" w:themeColor="text1"/>
          <w:sz w:val="22"/>
          <w:szCs w:val="22"/>
        </w:rPr>
        <w:t>015</w:t>
      </w:r>
      <w:r w:rsidR="001C474A"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3457C0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3457C0">
        <w:rPr>
          <w:b/>
          <w:color w:val="000000" w:themeColor="text1"/>
          <w:sz w:val="22"/>
          <w:szCs w:val="22"/>
        </w:rPr>
        <w:t>DECRETO 9.412/2018</w:t>
      </w:r>
      <w:r w:rsidR="00CD42D8" w:rsidRPr="003457C0">
        <w:rPr>
          <w:b/>
          <w:bCs/>
          <w:color w:val="000000" w:themeColor="text1"/>
          <w:sz w:val="22"/>
          <w:szCs w:val="22"/>
        </w:rPr>
        <w:t>.</w:t>
      </w:r>
    </w:p>
    <w:p w:rsidR="001C474A" w:rsidRPr="003457C0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EMENTA: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3457C0">
        <w:rPr>
          <w:color w:val="000000" w:themeColor="text1"/>
          <w:sz w:val="22"/>
          <w:szCs w:val="22"/>
        </w:rPr>
        <w:t xml:space="preserve">Dispensa de Licitação visando </w:t>
      </w:r>
      <w:proofErr w:type="gramStart"/>
      <w:r w:rsidR="000C6EC1">
        <w:rPr>
          <w:color w:val="000000" w:themeColor="text1"/>
          <w:sz w:val="22"/>
          <w:szCs w:val="22"/>
        </w:rPr>
        <w:t>a</w:t>
      </w:r>
      <w:proofErr w:type="gramEnd"/>
      <w:r w:rsidR="000C6EC1">
        <w:rPr>
          <w:color w:val="000000" w:themeColor="text1"/>
          <w:sz w:val="22"/>
          <w:szCs w:val="22"/>
        </w:rPr>
        <w:t xml:space="preserve"> contratação </w:t>
      </w:r>
      <w:r w:rsidR="00D62F93">
        <w:rPr>
          <w:color w:val="000000" w:themeColor="text1"/>
          <w:sz w:val="22"/>
          <w:szCs w:val="22"/>
        </w:rPr>
        <w:t>d</w:t>
      </w:r>
      <w:r w:rsidR="000C6EC1">
        <w:rPr>
          <w:color w:val="000000" w:themeColor="text1"/>
          <w:sz w:val="22"/>
          <w:szCs w:val="22"/>
        </w:rPr>
        <w:t xml:space="preserve">e serviços em </w:t>
      </w:r>
      <w:r w:rsidR="000C6EC1" w:rsidRPr="000C6EC1">
        <w:rPr>
          <w:color w:val="000000" w:themeColor="text1"/>
          <w:sz w:val="22"/>
          <w:szCs w:val="22"/>
        </w:rPr>
        <w:t xml:space="preserve">assessoria e treinamento para composição do ICMS PATRIMÔNIO CULTURAL </w:t>
      </w:r>
      <w:r w:rsidR="000C6EC1">
        <w:rPr>
          <w:color w:val="000000" w:themeColor="text1"/>
          <w:sz w:val="22"/>
          <w:szCs w:val="22"/>
        </w:rPr>
        <w:t>e</w:t>
      </w:r>
      <w:r w:rsidR="000C6EC1" w:rsidRPr="000C6EC1">
        <w:rPr>
          <w:color w:val="000000" w:themeColor="text1"/>
          <w:sz w:val="22"/>
          <w:szCs w:val="22"/>
        </w:rPr>
        <w:t xml:space="preserve"> ICMS ESPORTIVO</w:t>
      </w:r>
      <w:r w:rsidR="000C6EC1">
        <w:rPr>
          <w:color w:val="000000" w:themeColor="text1"/>
          <w:sz w:val="22"/>
          <w:szCs w:val="22"/>
        </w:rPr>
        <w:t>.</w:t>
      </w:r>
    </w:p>
    <w:p w:rsidR="009C2EE0" w:rsidRPr="000D3AA9" w:rsidRDefault="009C2EE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ED4BF4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>
        <w:rPr>
          <w:rFonts w:ascii="Arial" w:hAnsi="Arial" w:cs="Arial"/>
          <w:sz w:val="22"/>
          <w:szCs w:val="22"/>
        </w:rPr>
        <w:t xml:space="preserve">é de 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R$ </w:t>
      </w:r>
      <w:r w:rsidR="009350CA">
        <w:rPr>
          <w:rFonts w:ascii="Arial" w:hAnsi="Arial" w:cs="Arial"/>
          <w:b/>
          <w:sz w:val="22"/>
          <w:szCs w:val="22"/>
        </w:rPr>
        <w:t>9.000</w:t>
      </w:r>
      <w:r w:rsidR="00DD56F9" w:rsidRPr="00DD56F9">
        <w:rPr>
          <w:rFonts w:ascii="Arial" w:hAnsi="Arial" w:cs="Arial"/>
          <w:b/>
          <w:sz w:val="22"/>
          <w:szCs w:val="22"/>
        </w:rPr>
        <w:t>,00 (</w:t>
      </w:r>
      <w:r w:rsidR="009350CA">
        <w:rPr>
          <w:rFonts w:ascii="Arial" w:hAnsi="Arial" w:cs="Arial"/>
          <w:b/>
          <w:sz w:val="22"/>
          <w:szCs w:val="22"/>
        </w:rPr>
        <w:t>nove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 mil reais), </w:t>
      </w:r>
      <w:r w:rsidR="00DD56F9" w:rsidRPr="00DD56F9">
        <w:rPr>
          <w:rFonts w:ascii="Arial" w:hAnsi="Arial" w:cs="Arial"/>
          <w:sz w:val="22"/>
          <w:szCs w:val="22"/>
        </w:rPr>
        <w:t>ofertados pela empresa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 </w:t>
      </w:r>
      <w:r w:rsidR="00FA5C1B" w:rsidRPr="00FA5C1B">
        <w:rPr>
          <w:rFonts w:ascii="Arial" w:hAnsi="Arial" w:cs="Arial"/>
          <w:b/>
          <w:sz w:val="22"/>
          <w:szCs w:val="22"/>
        </w:rPr>
        <w:t>SUSTENTARE ASSESSORIA E CONSULTORIA EM ADMINISTRACAO PUBLICA LTDA</w:t>
      </w:r>
      <w:r w:rsidR="00DD56F9" w:rsidRPr="00DD56F9">
        <w:rPr>
          <w:rFonts w:ascii="Arial" w:hAnsi="Arial" w:cs="Arial"/>
          <w:sz w:val="22"/>
          <w:szCs w:val="22"/>
        </w:rPr>
        <w:t xml:space="preserve">, </w:t>
      </w:r>
      <w:r w:rsidR="00FA5C1B" w:rsidRPr="00FA5C1B">
        <w:rPr>
          <w:rFonts w:ascii="Arial" w:hAnsi="Arial" w:cs="Arial"/>
          <w:sz w:val="22"/>
          <w:szCs w:val="22"/>
        </w:rPr>
        <w:t>pessoa jurídica de direito privado, inscrita no CNPJ: 17.815.826/0001-01, sediada na Avenida dos Andradas, nº 547, sala 711 PAVMTO7, bairro Centro, Juiz de Fora, Minas Gerais, CEP: 36.036-000</w:t>
      </w:r>
      <w:r w:rsidR="00ED4BF4" w:rsidRPr="00ED4BF4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lastRenderedPageBreak/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0D3AA9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BF5C22" w:rsidRDefault="00B62412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</w:t>
      </w:r>
      <w:r w:rsidR="0083515E">
        <w:rPr>
          <w:rFonts w:ascii="Arial" w:hAnsi="Arial" w:cs="Arial"/>
          <w:sz w:val="22"/>
          <w:szCs w:val="22"/>
        </w:rPr>
        <w:t xml:space="preserve">prestador de serviço </w:t>
      </w:r>
      <w:r w:rsidR="00C61C1E">
        <w:rPr>
          <w:rFonts w:ascii="Arial" w:hAnsi="Arial" w:cs="Arial"/>
          <w:sz w:val="22"/>
          <w:szCs w:val="22"/>
        </w:rPr>
        <w:t xml:space="preserve">para fornecer assessoria e treinamento nos programas estaduais de incentivo ao esporte e ao patrimônio cultural, nomeados respectivamente de </w:t>
      </w:r>
      <w:r w:rsidR="00C61C1E" w:rsidRPr="00B525F5">
        <w:rPr>
          <w:rFonts w:ascii="Arial" w:hAnsi="Arial" w:cs="Arial"/>
          <w:sz w:val="22"/>
          <w:szCs w:val="22"/>
          <w:lang w:val="pt-PT"/>
        </w:rPr>
        <w:t>ICMS Patrimônio Cultural</w:t>
      </w:r>
      <w:r w:rsidR="00C61C1E">
        <w:rPr>
          <w:rFonts w:ascii="Arial" w:hAnsi="Arial" w:cs="Arial"/>
          <w:sz w:val="22"/>
          <w:szCs w:val="22"/>
        </w:rPr>
        <w:t xml:space="preserve"> e </w:t>
      </w:r>
      <w:r w:rsidR="00C61C1E">
        <w:rPr>
          <w:rFonts w:ascii="Arial" w:hAnsi="Arial" w:cs="Arial"/>
          <w:sz w:val="22"/>
          <w:szCs w:val="22"/>
          <w:lang w:val="pt-PT"/>
        </w:rPr>
        <w:t>ICMS Esportivo</w:t>
      </w:r>
      <w:r w:rsidR="00D00B9C">
        <w:rPr>
          <w:rFonts w:ascii="Arial" w:hAnsi="Arial" w:cs="Arial"/>
          <w:sz w:val="22"/>
          <w:szCs w:val="22"/>
          <w:lang w:val="pt-PT"/>
        </w:rPr>
        <w:t>,</w:t>
      </w:r>
      <w:r w:rsidR="00BF5C22">
        <w:rPr>
          <w:rFonts w:ascii="Arial" w:hAnsi="Arial" w:cs="Arial"/>
          <w:sz w:val="22"/>
          <w:szCs w:val="22"/>
          <w:lang w:val="pt-PT"/>
        </w:rPr>
        <w:t xml:space="preserve"> com o objetivo de auxiliar a prestação de contas, </w:t>
      </w:r>
      <w:r w:rsidR="00D00B9C">
        <w:rPr>
          <w:rFonts w:ascii="Arial" w:hAnsi="Arial" w:cs="Arial"/>
          <w:sz w:val="22"/>
          <w:szCs w:val="22"/>
          <w:lang w:val="pt-PT"/>
        </w:rPr>
        <w:t xml:space="preserve">promover eventos, </w:t>
      </w:r>
      <w:r w:rsidR="007B6815">
        <w:rPr>
          <w:rFonts w:ascii="Arial" w:hAnsi="Arial" w:cs="Arial"/>
          <w:sz w:val="22"/>
          <w:szCs w:val="22"/>
          <w:lang w:val="pt-PT"/>
        </w:rPr>
        <w:t xml:space="preserve">auxiliar </w:t>
      </w:r>
      <w:proofErr w:type="gramStart"/>
      <w:r w:rsidR="007B6815">
        <w:rPr>
          <w:rFonts w:ascii="Arial" w:hAnsi="Arial" w:cs="Arial"/>
          <w:sz w:val="22"/>
          <w:szCs w:val="22"/>
          <w:lang w:val="pt-PT"/>
        </w:rPr>
        <w:t>nas realização</w:t>
      </w:r>
      <w:proofErr w:type="gramEnd"/>
      <w:r w:rsidR="007B6815">
        <w:rPr>
          <w:rFonts w:ascii="Arial" w:hAnsi="Arial" w:cs="Arial"/>
          <w:sz w:val="22"/>
          <w:szCs w:val="22"/>
          <w:lang w:val="pt-PT"/>
        </w:rPr>
        <w:t xml:space="preserve"> de </w:t>
      </w:r>
      <w:r w:rsidR="00D00B9C">
        <w:rPr>
          <w:rFonts w:ascii="Arial" w:hAnsi="Arial" w:cs="Arial"/>
          <w:sz w:val="22"/>
          <w:szCs w:val="22"/>
          <w:lang w:val="pt-PT"/>
        </w:rPr>
        <w:t>atividades ed</w:t>
      </w:r>
      <w:r w:rsidR="007B6815">
        <w:rPr>
          <w:rFonts w:ascii="Arial" w:hAnsi="Arial" w:cs="Arial"/>
          <w:sz w:val="22"/>
          <w:szCs w:val="22"/>
          <w:lang w:val="pt-PT"/>
        </w:rPr>
        <w:t>u</w:t>
      </w:r>
      <w:r w:rsidR="00D00B9C">
        <w:rPr>
          <w:rFonts w:ascii="Arial" w:hAnsi="Arial" w:cs="Arial"/>
          <w:sz w:val="22"/>
          <w:szCs w:val="22"/>
          <w:lang w:val="pt-PT"/>
        </w:rPr>
        <w:t>cacionais</w:t>
      </w:r>
      <w:r w:rsidR="00C33274">
        <w:rPr>
          <w:rFonts w:ascii="Arial" w:hAnsi="Arial" w:cs="Arial"/>
          <w:sz w:val="22"/>
          <w:szCs w:val="22"/>
          <w:lang w:val="pt-PT"/>
        </w:rPr>
        <w:t xml:space="preserve"> e realizar inventário do patrimônio histório do Município e, consequentemente, aumentar </w:t>
      </w:r>
      <w:r w:rsidR="0088548B">
        <w:rPr>
          <w:rFonts w:ascii="Arial" w:hAnsi="Arial" w:cs="Arial"/>
          <w:sz w:val="22"/>
          <w:szCs w:val="22"/>
          <w:lang w:val="pt-PT"/>
        </w:rPr>
        <w:t xml:space="preserve">a pontuação do Município nestes programas que </w:t>
      </w:r>
      <w:r w:rsidR="0088548B" w:rsidRPr="00B525F5">
        <w:rPr>
          <w:rFonts w:ascii="Arial" w:hAnsi="Arial" w:cs="Arial"/>
          <w:sz w:val="22"/>
          <w:szCs w:val="22"/>
          <w:lang w:val="pt-PT"/>
        </w:rPr>
        <w:t>consequentemente será convertido em maior volum</w:t>
      </w:r>
      <w:r w:rsidR="00FD4933">
        <w:rPr>
          <w:rFonts w:ascii="Arial" w:hAnsi="Arial" w:cs="Arial"/>
          <w:sz w:val="22"/>
          <w:szCs w:val="22"/>
          <w:lang w:val="pt-PT"/>
        </w:rPr>
        <w:t>e de recursos.</w:t>
      </w:r>
    </w:p>
    <w:p w:rsidR="003B50E9" w:rsidRPr="00B525F5" w:rsidRDefault="005D7A9C" w:rsidP="003B50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r w:rsidRPr="003B50E9">
        <w:rPr>
          <w:rFonts w:ascii="Arial" w:hAnsi="Arial" w:cs="Arial"/>
          <w:sz w:val="22"/>
          <w:szCs w:val="22"/>
          <w:lang w:val="pt-PT"/>
        </w:rPr>
        <w:t xml:space="preserve">Segundo informações prestadas pelo </w:t>
      </w:r>
      <w:r w:rsidRPr="003B50E9">
        <w:rPr>
          <w:rFonts w:ascii="Arial" w:hAnsi="Arial" w:cs="Arial"/>
          <w:b/>
          <w:sz w:val="22"/>
          <w:szCs w:val="22"/>
          <w:lang w:val="pt-PT"/>
        </w:rPr>
        <w:t>Setor de Cultura e Turismo</w:t>
      </w:r>
      <w:r w:rsidRPr="003B50E9">
        <w:rPr>
          <w:rFonts w:ascii="Arial" w:hAnsi="Arial" w:cs="Arial"/>
          <w:sz w:val="22"/>
          <w:szCs w:val="22"/>
          <w:lang w:val="pt-PT"/>
        </w:rPr>
        <w:t xml:space="preserve"> e </w:t>
      </w:r>
      <w:r w:rsidRPr="003B50E9">
        <w:rPr>
          <w:rFonts w:ascii="Arial" w:hAnsi="Arial" w:cs="Arial"/>
          <w:b/>
          <w:sz w:val="22"/>
          <w:szCs w:val="22"/>
          <w:lang w:val="pt-PT"/>
        </w:rPr>
        <w:t>Setor de Esporte e Lazer</w:t>
      </w:r>
      <w:r w:rsidRPr="003B50E9">
        <w:rPr>
          <w:rFonts w:ascii="Arial" w:hAnsi="Arial" w:cs="Arial"/>
          <w:sz w:val="22"/>
          <w:szCs w:val="22"/>
          <w:lang w:val="pt-PT"/>
        </w:rPr>
        <w:t xml:space="preserve">, </w:t>
      </w:r>
      <w:r w:rsidR="003B50E9">
        <w:rPr>
          <w:rFonts w:ascii="Arial" w:hAnsi="Arial" w:cs="Arial"/>
          <w:sz w:val="22"/>
          <w:szCs w:val="22"/>
          <w:lang w:val="pt-PT"/>
        </w:rPr>
        <w:t>d</w:t>
      </w:r>
      <w:r w:rsidR="003B50E9" w:rsidRPr="00B525F5">
        <w:rPr>
          <w:rFonts w:ascii="Arial" w:hAnsi="Arial" w:cs="Arial"/>
          <w:sz w:val="22"/>
          <w:szCs w:val="22"/>
          <w:lang w:val="pt-PT"/>
        </w:rPr>
        <w:t>ado a multiplicidade de leis e regulamentações inerentes a estes programas</w:t>
      </w:r>
      <w:r w:rsidR="0015658F">
        <w:rPr>
          <w:rFonts w:ascii="Arial" w:hAnsi="Arial" w:cs="Arial"/>
          <w:sz w:val="22"/>
          <w:szCs w:val="22"/>
          <w:lang w:val="pt-PT"/>
        </w:rPr>
        <w:t xml:space="preserve"> (</w:t>
      </w:r>
      <w:r w:rsidR="0015658F" w:rsidRPr="00B525F5">
        <w:rPr>
          <w:rFonts w:ascii="Arial" w:hAnsi="Arial" w:cs="Arial"/>
          <w:sz w:val="22"/>
          <w:szCs w:val="22"/>
          <w:lang w:val="pt-PT"/>
        </w:rPr>
        <w:t>ICMS Patrimônio Cultural</w:t>
      </w:r>
      <w:r w:rsidR="0015658F">
        <w:rPr>
          <w:rFonts w:ascii="Arial" w:hAnsi="Arial" w:cs="Arial"/>
          <w:sz w:val="22"/>
          <w:szCs w:val="22"/>
        </w:rPr>
        <w:t xml:space="preserve"> e </w:t>
      </w:r>
      <w:r w:rsidR="0015658F">
        <w:rPr>
          <w:rFonts w:ascii="Arial" w:hAnsi="Arial" w:cs="Arial"/>
          <w:sz w:val="22"/>
          <w:szCs w:val="22"/>
          <w:lang w:val="pt-PT"/>
        </w:rPr>
        <w:t>ICMS Esportivo)</w:t>
      </w:r>
      <w:r w:rsidR="003B50E9" w:rsidRPr="00B525F5">
        <w:rPr>
          <w:rFonts w:ascii="Arial" w:hAnsi="Arial" w:cs="Arial"/>
          <w:sz w:val="22"/>
          <w:szCs w:val="22"/>
          <w:lang w:val="pt-PT"/>
        </w:rPr>
        <w:t>, bem como a falta de servidor público qualificado para executar estas atividades, uma vez que o Município não dispõe de servidor público com conhecimento para promover e efetuar a prestação de contas e, considerando ainda que a confecção de alguns laudos e relatórios exigem a chancela de profissional técnico, torna-se necessário que a Administração efetue a contratação de empresa que tenha em seu quadro profissionais técnicos e com</w:t>
      </w:r>
      <w:proofErr w:type="gramStart"/>
      <w:r w:rsidR="003B50E9" w:rsidRPr="00B525F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="003B50E9" w:rsidRPr="00B525F5">
        <w:rPr>
          <w:rFonts w:ascii="Arial" w:hAnsi="Arial" w:cs="Arial"/>
          <w:sz w:val="22"/>
          <w:szCs w:val="22"/>
          <w:lang w:val="pt-PT"/>
        </w:rPr>
        <w:t xml:space="preserve">“know how”, afim de garantir que o Município seja contemplado com recursos do ICMS e </w:t>
      </w:r>
      <w:proofErr w:type="gramStart"/>
      <w:r w:rsidR="003B50E9" w:rsidRPr="00B525F5">
        <w:rPr>
          <w:rFonts w:ascii="Arial" w:hAnsi="Arial" w:cs="Arial"/>
          <w:sz w:val="22"/>
          <w:szCs w:val="22"/>
          <w:lang w:val="pt-PT"/>
        </w:rPr>
        <w:t>possa</w:t>
      </w:r>
      <w:proofErr w:type="gramEnd"/>
      <w:r w:rsidR="003B50E9" w:rsidRPr="00B525F5">
        <w:rPr>
          <w:rFonts w:ascii="Arial" w:hAnsi="Arial" w:cs="Arial"/>
          <w:sz w:val="22"/>
          <w:szCs w:val="22"/>
          <w:lang w:val="pt-PT"/>
        </w:rPr>
        <w:t xml:space="preserve"> ampliar as suas ações.</w:t>
      </w:r>
    </w:p>
    <w:p w:rsidR="005D7A9C" w:rsidRDefault="003B50E9" w:rsidP="003B50E9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B525F5">
        <w:rPr>
          <w:rFonts w:ascii="Arial" w:hAnsi="Arial" w:cs="Arial"/>
          <w:sz w:val="22"/>
          <w:szCs w:val="22"/>
          <w:lang w:val="pt-PT"/>
        </w:rPr>
        <w:t>Além disso, a contratação de assessoria irá contribuir não somente com a prestação de contas, mas também com a possibilidade de aumentar os repasses do ICMS ao Município.</w:t>
      </w:r>
      <w:r w:rsidR="005D7A9C">
        <w:rPr>
          <w:rFonts w:ascii="Arial" w:hAnsi="Arial" w:cs="Arial"/>
          <w:sz w:val="22"/>
          <w:szCs w:val="22"/>
        </w:rPr>
        <w:t xml:space="preserve"> 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lastRenderedPageBreak/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0D3AA9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0D3AA9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0D3AA9">
        <w:rPr>
          <w:rFonts w:ascii="Arial" w:hAnsi="Arial" w:cs="Arial"/>
          <w:sz w:val="22"/>
          <w:szCs w:val="22"/>
        </w:rPr>
        <w:t>a presente</w:t>
      </w:r>
      <w:proofErr w:type="gramEnd"/>
      <w:r w:rsidRPr="000D3AA9"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0D3AA9">
        <w:rPr>
          <w:rFonts w:ascii="Arial" w:hAnsi="Arial" w:cs="Arial"/>
          <w:sz w:val="22"/>
          <w:szCs w:val="22"/>
        </w:rPr>
        <w:t>da presente</w:t>
      </w:r>
      <w:proofErr w:type="gramEnd"/>
      <w:r w:rsidRPr="000D3AA9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1)</w:t>
      </w:r>
      <w:proofErr w:type="gramEnd"/>
      <w:r w:rsidR="001C474A" w:rsidRPr="000D3AA9">
        <w:rPr>
          <w:i/>
          <w:sz w:val="22"/>
          <w:szCs w:val="22"/>
        </w:rPr>
        <w:t xml:space="preserve"> Prova de inscrição no CNPJ com atividade pertinente ao certame;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2)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 xml:space="preserve">Comprovante de Inscrição </w:t>
      </w:r>
      <w:r w:rsidR="00461105">
        <w:rPr>
          <w:i/>
          <w:sz w:val="22"/>
          <w:szCs w:val="22"/>
        </w:rPr>
        <w:t>Municipal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3)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Certidão de Tributos Federais;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4)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Certidão de Tributos Estaduais;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5)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Certidão de Tributos Municipais;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6)</w:t>
      </w:r>
      <w:proofErr w:type="gramEnd"/>
      <w:r w:rsidR="001C474A" w:rsidRPr="000D3AA9">
        <w:rPr>
          <w:i/>
          <w:sz w:val="22"/>
          <w:szCs w:val="22"/>
        </w:rPr>
        <w:t xml:space="preserve"> Certi</w:t>
      </w:r>
      <w:r w:rsidR="00F50EFD" w:rsidRPr="000D3AA9">
        <w:rPr>
          <w:i/>
          <w:sz w:val="22"/>
          <w:szCs w:val="22"/>
        </w:rPr>
        <w:t>ficado de Regularidade do</w:t>
      </w:r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FGTS;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F50EFD" w:rsidRPr="000D3AA9">
        <w:rPr>
          <w:i/>
          <w:sz w:val="22"/>
          <w:szCs w:val="22"/>
        </w:rPr>
        <w:t>7)</w:t>
      </w:r>
      <w:proofErr w:type="gramEnd"/>
      <w:r w:rsidR="00F50EFD" w:rsidRPr="000D3AA9">
        <w:rPr>
          <w:i/>
          <w:sz w:val="22"/>
          <w:szCs w:val="22"/>
        </w:rPr>
        <w:t xml:space="preserve"> Certidão Trabalhista;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lastRenderedPageBreak/>
        <w:t>0</w:t>
      </w:r>
      <w:r w:rsidR="001C474A" w:rsidRPr="000D3AA9">
        <w:rPr>
          <w:i/>
          <w:sz w:val="22"/>
          <w:szCs w:val="22"/>
        </w:rPr>
        <w:t>8)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CPF e RG do representante da empresa;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09)</w:t>
      </w:r>
      <w:proofErr w:type="gramEnd"/>
      <w:r w:rsidRPr="000D3AA9">
        <w:rPr>
          <w:i/>
          <w:sz w:val="22"/>
          <w:szCs w:val="22"/>
        </w:rPr>
        <w:t xml:space="preserve"> </w:t>
      </w:r>
      <w:r w:rsidR="00461105">
        <w:rPr>
          <w:i/>
          <w:sz w:val="22"/>
          <w:szCs w:val="22"/>
        </w:rPr>
        <w:t>Certificado da Condição de Microempreendedor Individual</w:t>
      </w:r>
      <w:r w:rsidRPr="000D3AA9">
        <w:rPr>
          <w:i/>
          <w:sz w:val="22"/>
          <w:szCs w:val="22"/>
        </w:rPr>
        <w:t>;</w:t>
      </w:r>
    </w:p>
    <w:p w:rsidR="001C474A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10</w:t>
      </w:r>
      <w:r w:rsidR="001C474A" w:rsidRPr="000D3AA9">
        <w:rPr>
          <w:i/>
          <w:sz w:val="22"/>
          <w:szCs w:val="22"/>
        </w:rPr>
        <w:t>)</w:t>
      </w:r>
      <w:proofErr w:type="gramEnd"/>
      <w:r w:rsidR="001C474A" w:rsidRPr="000D3AA9">
        <w:rPr>
          <w:i/>
          <w:sz w:val="22"/>
          <w:szCs w:val="22"/>
        </w:rPr>
        <w:t xml:space="preserve"> Certidão </w:t>
      </w:r>
      <w:r w:rsidRPr="000D3AA9">
        <w:rPr>
          <w:i/>
          <w:sz w:val="22"/>
          <w:szCs w:val="22"/>
        </w:rPr>
        <w:t>Cível de Falência e concordata</w:t>
      </w:r>
      <w:r w:rsidR="001C474A" w:rsidRPr="000D3AA9">
        <w:rPr>
          <w:i/>
          <w:sz w:val="22"/>
          <w:szCs w:val="22"/>
        </w:rPr>
        <w:t>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D21582" w:rsidRPr="00D21582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B45296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B45296">
        <w:rPr>
          <w:rFonts w:ascii="Arial" w:hAnsi="Arial" w:cs="Arial"/>
          <w:sz w:val="22"/>
          <w:szCs w:val="22"/>
        </w:rPr>
        <w:t xml:space="preserve">Desterro do Melo, </w:t>
      </w:r>
      <w:r w:rsidR="00166AAB">
        <w:rPr>
          <w:rFonts w:ascii="Arial" w:hAnsi="Arial" w:cs="Arial"/>
          <w:sz w:val="22"/>
          <w:szCs w:val="22"/>
        </w:rPr>
        <w:t>23</w:t>
      </w:r>
      <w:bookmarkStart w:id="3" w:name="_GoBack"/>
      <w:bookmarkEnd w:id="3"/>
      <w:r w:rsidR="001C474A" w:rsidRPr="00B45296">
        <w:rPr>
          <w:rFonts w:ascii="Arial" w:hAnsi="Arial" w:cs="Arial"/>
          <w:sz w:val="22"/>
          <w:szCs w:val="22"/>
        </w:rPr>
        <w:t xml:space="preserve"> de </w:t>
      </w:r>
      <w:r w:rsidR="00FB321B" w:rsidRPr="00B45296">
        <w:rPr>
          <w:rFonts w:ascii="Arial" w:hAnsi="Arial" w:cs="Arial"/>
          <w:sz w:val="22"/>
          <w:szCs w:val="22"/>
        </w:rPr>
        <w:t>agosto</w:t>
      </w:r>
      <w:r w:rsidR="001C474A" w:rsidRPr="00B45296">
        <w:rPr>
          <w:rFonts w:ascii="Arial" w:hAnsi="Arial" w:cs="Arial"/>
          <w:sz w:val="22"/>
          <w:szCs w:val="22"/>
        </w:rPr>
        <w:t xml:space="preserve"> de 202</w:t>
      </w:r>
      <w:r w:rsidRPr="00B45296">
        <w:rPr>
          <w:rFonts w:ascii="Arial" w:hAnsi="Arial" w:cs="Arial"/>
          <w:sz w:val="22"/>
          <w:szCs w:val="22"/>
        </w:rPr>
        <w:t>1</w:t>
      </w:r>
      <w:r w:rsidR="001C474A" w:rsidRPr="00B45296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DC4877" w:rsidRPr="000D3AA9" w:rsidRDefault="00DC4877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0D3AA9" w:rsidRDefault="008E3318" w:rsidP="00DC4877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0D3AA9" w:rsidSect="00F07712">
      <w:headerReference w:type="default" r:id="rId8"/>
      <w:footerReference w:type="default" r:id="rId9"/>
      <w:pgSz w:w="11907" w:h="16840" w:code="9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70" w:rsidRDefault="00703470">
      <w:r>
        <w:separator/>
      </w:r>
    </w:p>
  </w:endnote>
  <w:endnote w:type="continuationSeparator" w:id="0">
    <w:p w:rsidR="00703470" w:rsidRDefault="0070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70" w:rsidRDefault="00703470">
      <w:r>
        <w:separator/>
      </w:r>
    </w:p>
  </w:footnote>
  <w:footnote w:type="continuationSeparator" w:id="0">
    <w:p w:rsidR="00703470" w:rsidRDefault="0070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417CC" wp14:editId="15B1CDFF">
          <wp:simplePos x="0" y="0"/>
          <wp:positionH relativeFrom="column">
            <wp:posOffset>457200</wp:posOffset>
          </wp:positionH>
          <wp:positionV relativeFrom="paragraph">
            <wp:posOffset>-148856</wp:posOffset>
          </wp:positionV>
          <wp:extent cx="4742121" cy="627321"/>
          <wp:effectExtent l="0" t="0" r="190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631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6EC1"/>
    <w:rsid w:val="000C7491"/>
    <w:rsid w:val="000D3AA9"/>
    <w:rsid w:val="000E5082"/>
    <w:rsid w:val="000F69E3"/>
    <w:rsid w:val="000F7562"/>
    <w:rsid w:val="0010051A"/>
    <w:rsid w:val="001007C7"/>
    <w:rsid w:val="00107DBC"/>
    <w:rsid w:val="0013240B"/>
    <w:rsid w:val="0015658F"/>
    <w:rsid w:val="001632A3"/>
    <w:rsid w:val="00166AAB"/>
    <w:rsid w:val="0019381E"/>
    <w:rsid w:val="001A61B1"/>
    <w:rsid w:val="001A6D49"/>
    <w:rsid w:val="001C474A"/>
    <w:rsid w:val="001C5D7C"/>
    <w:rsid w:val="002159B5"/>
    <w:rsid w:val="00244C19"/>
    <w:rsid w:val="00264C3F"/>
    <w:rsid w:val="002D73B6"/>
    <w:rsid w:val="002F69A2"/>
    <w:rsid w:val="0030339A"/>
    <w:rsid w:val="0030545C"/>
    <w:rsid w:val="00306457"/>
    <w:rsid w:val="003457C0"/>
    <w:rsid w:val="0037316F"/>
    <w:rsid w:val="003B50E9"/>
    <w:rsid w:val="003C4682"/>
    <w:rsid w:val="003E26F6"/>
    <w:rsid w:val="003F4633"/>
    <w:rsid w:val="00404E47"/>
    <w:rsid w:val="00432AA8"/>
    <w:rsid w:val="00441B50"/>
    <w:rsid w:val="00447BA2"/>
    <w:rsid w:val="00461105"/>
    <w:rsid w:val="00496EAF"/>
    <w:rsid w:val="004A4ABA"/>
    <w:rsid w:val="004F0FCB"/>
    <w:rsid w:val="0051498D"/>
    <w:rsid w:val="0053619B"/>
    <w:rsid w:val="0055613F"/>
    <w:rsid w:val="005A5F32"/>
    <w:rsid w:val="005D0D47"/>
    <w:rsid w:val="005D7A9C"/>
    <w:rsid w:val="00616C71"/>
    <w:rsid w:val="006354A6"/>
    <w:rsid w:val="00641DB8"/>
    <w:rsid w:val="00655F1E"/>
    <w:rsid w:val="00663573"/>
    <w:rsid w:val="00666661"/>
    <w:rsid w:val="0067432E"/>
    <w:rsid w:val="006805DE"/>
    <w:rsid w:val="006C0385"/>
    <w:rsid w:val="006D4057"/>
    <w:rsid w:val="006D6671"/>
    <w:rsid w:val="00703470"/>
    <w:rsid w:val="007322EF"/>
    <w:rsid w:val="00740AD7"/>
    <w:rsid w:val="00776407"/>
    <w:rsid w:val="0079077D"/>
    <w:rsid w:val="007B2249"/>
    <w:rsid w:val="007B6815"/>
    <w:rsid w:val="007C7A56"/>
    <w:rsid w:val="0083515E"/>
    <w:rsid w:val="008477D2"/>
    <w:rsid w:val="00864C9D"/>
    <w:rsid w:val="0088548B"/>
    <w:rsid w:val="00885F5B"/>
    <w:rsid w:val="008C1207"/>
    <w:rsid w:val="008E0D11"/>
    <w:rsid w:val="008E3318"/>
    <w:rsid w:val="008E7852"/>
    <w:rsid w:val="009350CA"/>
    <w:rsid w:val="00956A9E"/>
    <w:rsid w:val="00985586"/>
    <w:rsid w:val="00996A5D"/>
    <w:rsid w:val="009C2EE0"/>
    <w:rsid w:val="009E7AAE"/>
    <w:rsid w:val="00A0608B"/>
    <w:rsid w:val="00A76583"/>
    <w:rsid w:val="00A85EFE"/>
    <w:rsid w:val="00AB3BBE"/>
    <w:rsid w:val="00AC3BDE"/>
    <w:rsid w:val="00B4369D"/>
    <w:rsid w:val="00B45296"/>
    <w:rsid w:val="00B552CA"/>
    <w:rsid w:val="00B62412"/>
    <w:rsid w:val="00BF5C22"/>
    <w:rsid w:val="00C15B32"/>
    <w:rsid w:val="00C33274"/>
    <w:rsid w:val="00C61C1E"/>
    <w:rsid w:val="00C640C8"/>
    <w:rsid w:val="00C84848"/>
    <w:rsid w:val="00CA04AC"/>
    <w:rsid w:val="00CA1A9C"/>
    <w:rsid w:val="00CD42D8"/>
    <w:rsid w:val="00D00B9C"/>
    <w:rsid w:val="00D105E1"/>
    <w:rsid w:val="00D114ED"/>
    <w:rsid w:val="00D13605"/>
    <w:rsid w:val="00D21582"/>
    <w:rsid w:val="00D42DAA"/>
    <w:rsid w:val="00D52C80"/>
    <w:rsid w:val="00D56A4E"/>
    <w:rsid w:val="00D62F93"/>
    <w:rsid w:val="00D93777"/>
    <w:rsid w:val="00DA00A2"/>
    <w:rsid w:val="00DB393B"/>
    <w:rsid w:val="00DB7009"/>
    <w:rsid w:val="00DC1AF3"/>
    <w:rsid w:val="00DC4877"/>
    <w:rsid w:val="00DD0048"/>
    <w:rsid w:val="00DD56F9"/>
    <w:rsid w:val="00DD7687"/>
    <w:rsid w:val="00E012F5"/>
    <w:rsid w:val="00E47C06"/>
    <w:rsid w:val="00E7723D"/>
    <w:rsid w:val="00E95977"/>
    <w:rsid w:val="00EA6738"/>
    <w:rsid w:val="00ED4BF4"/>
    <w:rsid w:val="00EE6640"/>
    <w:rsid w:val="00F07712"/>
    <w:rsid w:val="00F50EFD"/>
    <w:rsid w:val="00F65215"/>
    <w:rsid w:val="00F84257"/>
    <w:rsid w:val="00FA5C1B"/>
    <w:rsid w:val="00FB321B"/>
    <w:rsid w:val="00FC4E46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1228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137</cp:revision>
  <cp:lastPrinted>2021-08-23T13:12:00Z</cp:lastPrinted>
  <dcterms:created xsi:type="dcterms:W3CDTF">2020-01-13T16:59:00Z</dcterms:created>
  <dcterms:modified xsi:type="dcterms:W3CDTF">2021-08-23T13:14:00Z</dcterms:modified>
</cp:coreProperties>
</file>