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C6" w:rsidRPr="00BB70EE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70EE">
        <w:rPr>
          <w:rFonts w:ascii="Arial" w:eastAsia="Times New Roman" w:hAnsi="Arial" w:cs="Arial"/>
          <w:b/>
          <w:sz w:val="24"/>
          <w:szCs w:val="24"/>
        </w:rPr>
        <w:t>CHAMAMENTO PÚBLICO SIMPLIFICADO</w:t>
      </w:r>
      <w:r w:rsidR="005F068C">
        <w:rPr>
          <w:rFonts w:ascii="Arial" w:eastAsia="Times New Roman" w:hAnsi="Arial" w:cs="Arial"/>
          <w:b/>
          <w:sz w:val="24"/>
          <w:szCs w:val="24"/>
        </w:rPr>
        <w:t xml:space="preserve"> PARA CONTRATAÇÃO TEMPORÁRIA PARA ATIVIDADES DE </w:t>
      </w:r>
      <w:r w:rsidRPr="00BB70EE">
        <w:rPr>
          <w:rFonts w:ascii="Arial" w:eastAsia="Times New Roman" w:hAnsi="Arial" w:cs="Arial"/>
          <w:b/>
          <w:sz w:val="24"/>
          <w:szCs w:val="24"/>
        </w:rPr>
        <w:t xml:space="preserve">SERVIÇOS GERAIS </w:t>
      </w:r>
      <w:r w:rsidR="005F068C">
        <w:rPr>
          <w:rFonts w:ascii="Arial" w:eastAsia="Times New Roman" w:hAnsi="Arial" w:cs="Arial"/>
          <w:b/>
          <w:sz w:val="24"/>
          <w:szCs w:val="24"/>
        </w:rPr>
        <w:t>DE</w:t>
      </w:r>
      <w:r w:rsidRPr="00BB70EE">
        <w:rPr>
          <w:rFonts w:ascii="Arial" w:eastAsia="Times New Roman" w:hAnsi="Arial" w:cs="Arial"/>
          <w:b/>
          <w:sz w:val="24"/>
          <w:szCs w:val="24"/>
        </w:rPr>
        <w:t xml:space="preserve"> LI</w:t>
      </w:r>
      <w:r>
        <w:rPr>
          <w:rFonts w:ascii="Arial" w:eastAsia="Times New Roman" w:hAnsi="Arial" w:cs="Arial"/>
          <w:b/>
          <w:sz w:val="24"/>
          <w:szCs w:val="24"/>
        </w:rPr>
        <w:t>M</w:t>
      </w:r>
      <w:r w:rsidRPr="00BB70EE">
        <w:rPr>
          <w:rFonts w:ascii="Arial" w:eastAsia="Times New Roman" w:hAnsi="Arial" w:cs="Arial"/>
          <w:b/>
          <w:sz w:val="24"/>
          <w:szCs w:val="24"/>
        </w:rPr>
        <w:t>PEZA E CONSERVAÇÃO DE BANHEIROS</w:t>
      </w:r>
      <w:r>
        <w:rPr>
          <w:rFonts w:ascii="Arial" w:eastAsia="Times New Roman" w:hAnsi="Arial" w:cs="Arial"/>
          <w:b/>
          <w:sz w:val="24"/>
          <w:szCs w:val="24"/>
        </w:rPr>
        <w:t xml:space="preserve"> PÚBLICOS NA XX</w:t>
      </w:r>
      <w:r w:rsidRPr="00BB70EE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>X</w:t>
      </w:r>
      <w:r w:rsidRPr="00BB70EE">
        <w:rPr>
          <w:rFonts w:ascii="Arial" w:eastAsia="Times New Roman" w:hAnsi="Arial" w:cs="Arial"/>
          <w:b/>
          <w:sz w:val="24"/>
          <w:szCs w:val="24"/>
        </w:rPr>
        <w:t xml:space="preserve"> EXPOSIÇÃO AGROPECUÁRIA E TORNEIO LEITEIRO DO MUNICÍPIO.</w:t>
      </w:r>
    </w:p>
    <w:p w:rsidR="00C9024B" w:rsidRPr="005F068C" w:rsidRDefault="00C9024B" w:rsidP="005F068C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F068C">
        <w:rPr>
          <w:rFonts w:ascii="Arial" w:eastAsia="Times New Roman" w:hAnsi="Arial" w:cs="Arial"/>
          <w:b/>
          <w:sz w:val="24"/>
          <w:szCs w:val="24"/>
          <w:u w:val="single"/>
        </w:rPr>
        <w:t>PROCESSO LICITATÓRIO Nº 62/2019</w:t>
      </w:r>
    </w:p>
    <w:p w:rsidR="006215C6" w:rsidRPr="005F068C" w:rsidRDefault="006215C6" w:rsidP="005F068C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F068C">
        <w:rPr>
          <w:rFonts w:ascii="Arial" w:eastAsia="Times New Roman" w:hAnsi="Arial" w:cs="Arial"/>
          <w:b/>
          <w:sz w:val="24"/>
          <w:szCs w:val="24"/>
          <w:u w:val="single"/>
        </w:rPr>
        <w:t>CREDENCIAMENTO Nº 003/2019.</w:t>
      </w:r>
    </w:p>
    <w:p w:rsidR="006215C6" w:rsidRPr="00C9024B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C9024B">
        <w:rPr>
          <w:rFonts w:ascii="Arial" w:eastAsia="Times New Roman" w:hAnsi="Arial" w:cs="Arial"/>
          <w:sz w:val="24"/>
          <w:szCs w:val="24"/>
        </w:rPr>
        <w:t xml:space="preserve">1-OBJETO: </w:t>
      </w:r>
      <w:r w:rsidR="00C9024B" w:rsidRPr="00C9024B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 xml:space="preserve">Chamada Pública através de credenciamento para contratação 05 </w:t>
      </w:r>
      <w:proofErr w:type="gramStart"/>
      <w:r w:rsidR="00C9024B" w:rsidRPr="00C9024B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C9024B" w:rsidRPr="00C9024B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cinco) profissionais para exercer a atividade de serviços gerais para a limpeza, conservação dos banheiros e logradouros públicos na XXIX Exposição Agropecuária do Município de Desterro do Melo</w:t>
      </w:r>
      <w:r w:rsidRPr="00C9024B">
        <w:rPr>
          <w:rFonts w:ascii="Arial" w:eastAsia="Times New Roman" w:hAnsi="Arial" w:cs="Arial"/>
          <w:sz w:val="24"/>
          <w:szCs w:val="24"/>
        </w:rPr>
        <w:t>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2- SÍNTESE DOS DEVERES: Executar trabalhos rotineiros de limpeza </w:t>
      </w:r>
      <w:r>
        <w:rPr>
          <w:rFonts w:ascii="Arial" w:eastAsia="Times New Roman" w:hAnsi="Arial" w:cs="Arial"/>
          <w:sz w:val="24"/>
          <w:szCs w:val="24"/>
        </w:rPr>
        <w:t>e conservação dos banheiros públicos em geral na XXIX Exposição Agropecuária.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3- EXEMPLOS DE ATRIBUIÇÕES: Executar trabalhos rotineiros de limpeza em geral; </w:t>
      </w:r>
      <w:r>
        <w:rPr>
          <w:rFonts w:ascii="Arial" w:eastAsia="Times New Roman" w:hAnsi="Arial" w:cs="Arial"/>
          <w:sz w:val="24"/>
          <w:szCs w:val="24"/>
        </w:rPr>
        <w:t xml:space="preserve">lavar e higienizar </w:t>
      </w:r>
      <w:proofErr w:type="gramStart"/>
      <w:r>
        <w:rPr>
          <w:rFonts w:ascii="Arial" w:eastAsia="Times New Roman" w:hAnsi="Arial" w:cs="Arial"/>
          <w:sz w:val="24"/>
          <w:szCs w:val="24"/>
        </w:rPr>
        <w:t>pias e sanitários</w:t>
      </w:r>
      <w:proofErr w:type="gramEnd"/>
      <w:r w:rsidRPr="00BB70EE">
        <w:rPr>
          <w:rFonts w:ascii="Arial" w:eastAsia="Times New Roman" w:hAnsi="Arial" w:cs="Arial"/>
          <w:sz w:val="24"/>
          <w:szCs w:val="24"/>
        </w:rPr>
        <w:t>; fazer o serviço de faxina em geral</w:t>
      </w:r>
      <w:r>
        <w:rPr>
          <w:rFonts w:ascii="Arial" w:eastAsia="Times New Roman" w:hAnsi="Arial" w:cs="Arial"/>
          <w:sz w:val="24"/>
          <w:szCs w:val="24"/>
        </w:rPr>
        <w:t xml:space="preserve"> com limpeza do chão</w:t>
      </w:r>
      <w:r w:rsidRPr="00BB70EE">
        <w:rPr>
          <w:rFonts w:ascii="Arial" w:eastAsia="Times New Roman" w:hAnsi="Arial" w:cs="Arial"/>
          <w:sz w:val="24"/>
          <w:szCs w:val="24"/>
        </w:rPr>
        <w:t>, par</w:t>
      </w:r>
      <w:r>
        <w:rPr>
          <w:rFonts w:ascii="Arial" w:eastAsia="Times New Roman" w:hAnsi="Arial" w:cs="Arial"/>
          <w:sz w:val="24"/>
          <w:szCs w:val="24"/>
        </w:rPr>
        <w:t>edes, tetos, portas, janelas;</w:t>
      </w:r>
      <w:r w:rsidRPr="00BB70EE">
        <w:rPr>
          <w:rFonts w:ascii="Arial" w:eastAsia="Times New Roman" w:hAnsi="Arial" w:cs="Arial"/>
          <w:sz w:val="24"/>
          <w:szCs w:val="24"/>
        </w:rPr>
        <w:t xml:space="preserve"> coletar lixo; lavar vidros, espelhos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4-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B70EE">
        <w:rPr>
          <w:rFonts w:ascii="Arial" w:eastAsia="Times New Roman" w:hAnsi="Arial" w:cs="Arial"/>
          <w:sz w:val="24"/>
          <w:szCs w:val="24"/>
        </w:rPr>
        <w:t xml:space="preserve">JORNADA DE TRABALHO: </w:t>
      </w:r>
      <w:r>
        <w:rPr>
          <w:rFonts w:ascii="Arial" w:eastAsia="Times New Roman" w:hAnsi="Arial" w:cs="Arial"/>
          <w:sz w:val="24"/>
          <w:szCs w:val="24"/>
        </w:rPr>
        <w:t xml:space="preserve">Para os serviços gerais das </w:t>
      </w:r>
      <w:proofErr w:type="gramStart"/>
      <w:r>
        <w:rPr>
          <w:rFonts w:ascii="Arial" w:eastAsia="Times New Roman" w:hAnsi="Arial" w:cs="Arial"/>
          <w:sz w:val="24"/>
          <w:szCs w:val="24"/>
        </w:rPr>
        <w:t>20:00</w:t>
      </w:r>
      <w:proofErr w:type="gramEnd"/>
      <w:r w:rsidRPr="00BB70EE">
        <w:rPr>
          <w:rFonts w:ascii="Arial" w:eastAsia="Times New Roman" w:hAnsi="Arial" w:cs="Arial"/>
          <w:sz w:val="24"/>
          <w:szCs w:val="24"/>
        </w:rPr>
        <w:t xml:space="preserve"> horas </w:t>
      </w:r>
      <w:r>
        <w:rPr>
          <w:rFonts w:ascii="Arial" w:eastAsia="Times New Roman" w:hAnsi="Arial" w:cs="Arial"/>
          <w:sz w:val="24"/>
          <w:szCs w:val="24"/>
        </w:rPr>
        <w:t>às 04:00 horas</w:t>
      </w:r>
      <w:r w:rsidRPr="00BB70EE">
        <w:rPr>
          <w:rFonts w:ascii="Arial" w:eastAsia="Times New Roman" w:hAnsi="Arial" w:cs="Arial"/>
          <w:sz w:val="24"/>
          <w:szCs w:val="24"/>
        </w:rPr>
        <w:t xml:space="preserve">, a serem cumpridas no turno </w:t>
      </w:r>
      <w:r>
        <w:rPr>
          <w:rFonts w:ascii="Arial" w:eastAsia="Times New Roman" w:hAnsi="Arial" w:cs="Arial"/>
          <w:sz w:val="24"/>
          <w:szCs w:val="24"/>
        </w:rPr>
        <w:t>noturno</w:t>
      </w:r>
      <w:r w:rsidRPr="00BB70EE">
        <w:rPr>
          <w:rFonts w:ascii="Arial" w:eastAsia="Times New Roman" w:hAnsi="Arial" w:cs="Arial"/>
          <w:sz w:val="24"/>
          <w:szCs w:val="24"/>
        </w:rPr>
        <w:t>. Havendo necessidade, poderá haver alteração no turno de trabalho, tudo mediante aviso prévio ao servidor.</w:t>
      </w:r>
      <w:r>
        <w:rPr>
          <w:rFonts w:ascii="Arial" w:eastAsia="Times New Roman" w:hAnsi="Arial" w:cs="Arial"/>
          <w:sz w:val="24"/>
          <w:szCs w:val="24"/>
        </w:rPr>
        <w:t xml:space="preserve"> O trabalho será executado nos dias 15, </w:t>
      </w:r>
      <w:r w:rsidR="008A1832">
        <w:rPr>
          <w:rFonts w:ascii="Arial" w:eastAsia="Times New Roman" w:hAnsi="Arial" w:cs="Arial"/>
          <w:sz w:val="24"/>
          <w:szCs w:val="24"/>
        </w:rPr>
        <w:t>16, 17 e</w:t>
      </w:r>
      <w:r>
        <w:rPr>
          <w:rFonts w:ascii="Arial" w:eastAsia="Times New Roman" w:hAnsi="Arial" w:cs="Arial"/>
          <w:sz w:val="24"/>
          <w:szCs w:val="24"/>
        </w:rPr>
        <w:t xml:space="preserve"> 18</w:t>
      </w:r>
      <w:r w:rsidR="008A18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de agosto </w:t>
      </w:r>
      <w:r w:rsidR="008A1832">
        <w:rPr>
          <w:rFonts w:ascii="Arial" w:eastAsia="Times New Roman" w:hAnsi="Arial" w:cs="Arial"/>
          <w:sz w:val="24"/>
          <w:szCs w:val="24"/>
        </w:rPr>
        <w:t xml:space="preserve">de 2019 </w:t>
      </w:r>
      <w:r>
        <w:rPr>
          <w:rFonts w:ascii="Arial" w:eastAsia="Times New Roman" w:hAnsi="Arial" w:cs="Arial"/>
          <w:sz w:val="24"/>
          <w:szCs w:val="24"/>
        </w:rPr>
        <w:t>no Parque de Exposições do Município.</w:t>
      </w:r>
    </w:p>
    <w:p w:rsidR="002F4157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4.1- Remuneração: R$ </w:t>
      </w:r>
      <w:r w:rsidR="008A1832">
        <w:rPr>
          <w:rFonts w:ascii="Arial" w:eastAsia="Times New Roman" w:hAnsi="Arial" w:cs="Arial"/>
          <w:sz w:val="24"/>
          <w:szCs w:val="24"/>
        </w:rPr>
        <w:t>150</w:t>
      </w:r>
      <w:r w:rsidRPr="00BB70EE">
        <w:rPr>
          <w:rFonts w:ascii="Arial" w:eastAsia="Times New Roman" w:hAnsi="Arial" w:cs="Arial"/>
          <w:sz w:val="24"/>
          <w:szCs w:val="24"/>
        </w:rPr>
        <w:t>,00 (</w:t>
      </w:r>
      <w:r>
        <w:rPr>
          <w:rFonts w:ascii="Arial" w:eastAsia="Times New Roman" w:hAnsi="Arial" w:cs="Arial"/>
          <w:sz w:val="24"/>
          <w:szCs w:val="24"/>
        </w:rPr>
        <w:t>cem reais) por dia</w:t>
      </w:r>
      <w:r w:rsidR="002F4157">
        <w:rPr>
          <w:rFonts w:ascii="Arial" w:eastAsia="Times New Roman" w:hAnsi="Arial" w:cs="Arial"/>
          <w:sz w:val="24"/>
          <w:szCs w:val="24"/>
        </w:rPr>
        <w:t>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4.2- Período de Contratação: De </w:t>
      </w:r>
      <w:r>
        <w:rPr>
          <w:rFonts w:ascii="Arial" w:eastAsia="Times New Roman" w:hAnsi="Arial" w:cs="Arial"/>
          <w:sz w:val="24"/>
          <w:szCs w:val="24"/>
        </w:rPr>
        <w:t>15</w:t>
      </w:r>
      <w:r w:rsidRPr="00BB70EE">
        <w:rPr>
          <w:rFonts w:ascii="Arial" w:eastAsia="Times New Roman" w:hAnsi="Arial" w:cs="Arial"/>
          <w:sz w:val="24"/>
          <w:szCs w:val="24"/>
        </w:rPr>
        <w:t xml:space="preserve"> </w:t>
      </w:r>
      <w:r w:rsidR="008A1832">
        <w:rPr>
          <w:rFonts w:ascii="Arial" w:eastAsia="Times New Roman" w:hAnsi="Arial" w:cs="Arial"/>
          <w:sz w:val="24"/>
          <w:szCs w:val="24"/>
        </w:rPr>
        <w:t>a 18 de agosto de 2019</w:t>
      </w:r>
      <w:r w:rsidRPr="00BB70E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sem possibilidade de prorrogação.</w:t>
      </w:r>
    </w:p>
    <w:p w:rsidR="002F4157" w:rsidRDefault="00D122AC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4.3 – S</w:t>
      </w:r>
      <w:r w:rsidR="002F4157">
        <w:rPr>
          <w:rFonts w:ascii="Arial" w:eastAsia="Times New Roman" w:hAnsi="Arial" w:cs="Arial"/>
          <w:sz w:val="24"/>
          <w:szCs w:val="24"/>
        </w:rPr>
        <w:t>erão descontados do valor</w:t>
      </w:r>
      <w:r>
        <w:rPr>
          <w:rFonts w:ascii="Arial" w:eastAsia="Times New Roman" w:hAnsi="Arial" w:cs="Arial"/>
          <w:sz w:val="24"/>
          <w:szCs w:val="24"/>
        </w:rPr>
        <w:t xml:space="preserve"> do credenciamento os</w:t>
      </w:r>
      <w:r w:rsidR="002F4157">
        <w:rPr>
          <w:rFonts w:ascii="Arial" w:eastAsia="Times New Roman" w:hAnsi="Arial" w:cs="Arial"/>
          <w:sz w:val="24"/>
          <w:szCs w:val="24"/>
        </w:rPr>
        <w:t xml:space="preserve"> encargos trabalhis</w:t>
      </w:r>
      <w:bookmarkStart w:id="0" w:name="_GoBack"/>
      <w:bookmarkEnd w:id="0"/>
      <w:r w:rsidR="002F4157">
        <w:rPr>
          <w:rFonts w:ascii="Arial" w:eastAsia="Times New Roman" w:hAnsi="Arial" w:cs="Arial"/>
          <w:sz w:val="24"/>
          <w:szCs w:val="24"/>
        </w:rPr>
        <w:t>tas e previdenciários.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5- REQUISITOS PARA CONTRATAÇÃO: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5.1- Ser brasileiro (a) ou gozar das prerrogativas do artigo 12 da Constituição Federal e ter, na data de inscrição, idade mínima de 18 (dezoito) anos;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5.2- Conhecer, atender e estar de acordo com as exigências contidas neste chamamento;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5.3- Possuir CPF e Carteira de Identidade;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5.4- Possuir número de inscrição de trabalhador - NIT – junto ao INSS.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6 - DA CONTRATAÇÃO E FORMA DE AVALIAÇÃO: Será contratado (a) o (a) profissional que atender os re</w:t>
      </w:r>
      <w:r>
        <w:rPr>
          <w:rFonts w:ascii="Arial" w:eastAsia="Times New Roman" w:hAnsi="Arial" w:cs="Arial"/>
          <w:sz w:val="24"/>
          <w:szCs w:val="24"/>
        </w:rPr>
        <w:t>quisitos dos itens 5 – 5.1 a 5.4</w:t>
      </w:r>
      <w:r w:rsidRPr="00BB70EE">
        <w:rPr>
          <w:rFonts w:ascii="Arial" w:eastAsia="Times New Roman" w:hAnsi="Arial" w:cs="Arial"/>
          <w:sz w:val="24"/>
          <w:szCs w:val="24"/>
        </w:rPr>
        <w:t xml:space="preserve">, e para </w:t>
      </w:r>
      <w:r>
        <w:rPr>
          <w:rFonts w:ascii="Arial" w:eastAsia="Times New Roman" w:hAnsi="Arial" w:cs="Arial"/>
          <w:sz w:val="24"/>
          <w:szCs w:val="24"/>
        </w:rPr>
        <w:t>CLASSIFICAÇÃO</w:t>
      </w:r>
      <w:r w:rsidRPr="00BB70EE">
        <w:rPr>
          <w:rFonts w:ascii="Arial" w:eastAsia="Times New Roman" w:hAnsi="Arial" w:cs="Arial"/>
          <w:sz w:val="24"/>
          <w:szCs w:val="24"/>
        </w:rPr>
        <w:t xml:space="preserve"> os seguintes </w:t>
      </w:r>
      <w:r>
        <w:rPr>
          <w:rFonts w:ascii="Arial" w:eastAsia="Times New Roman" w:hAnsi="Arial" w:cs="Arial"/>
          <w:sz w:val="24"/>
          <w:szCs w:val="24"/>
        </w:rPr>
        <w:t>critérios: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lastRenderedPageBreak/>
        <w:t>a) Maior tempo de exercício na profissão de serviços gerais, podendo ser compr</w:t>
      </w:r>
      <w:r>
        <w:rPr>
          <w:rFonts w:ascii="Arial" w:eastAsia="Times New Roman" w:hAnsi="Arial" w:cs="Arial"/>
          <w:sz w:val="24"/>
          <w:szCs w:val="24"/>
        </w:rPr>
        <w:t>ovado pela carteira de trabalho ou documento similar;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b) Maior tempo de exercício na atividade pública, com apresentação de documento comprobatório;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c) Maior </w:t>
      </w:r>
      <w:r>
        <w:rPr>
          <w:rFonts w:ascii="Arial" w:eastAsia="Times New Roman" w:hAnsi="Arial" w:cs="Arial"/>
          <w:sz w:val="24"/>
          <w:szCs w:val="24"/>
        </w:rPr>
        <w:t>idade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6.1 – Em caso de empate será realizado sorteio da vaga.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7- DO CREDENCIAMENTO: O credenciamento dos interessados será recebido no Setor de Compras e Licitações da Prefeitura de Desterro do Melo, na Av. Silvério Augusto de Melo, nº 158, Bairro Fábrica, De</w:t>
      </w:r>
      <w:r w:rsidR="00937A42">
        <w:rPr>
          <w:rFonts w:ascii="Arial" w:eastAsia="Times New Roman" w:hAnsi="Arial" w:cs="Arial"/>
          <w:sz w:val="24"/>
          <w:szCs w:val="24"/>
        </w:rPr>
        <w:t>sterro do Melo, Minas Gerais, do dia 31 de julho de 2019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37A42">
        <w:rPr>
          <w:rFonts w:ascii="Arial" w:eastAsia="Times New Roman" w:hAnsi="Arial" w:cs="Arial"/>
          <w:sz w:val="24"/>
          <w:szCs w:val="24"/>
        </w:rPr>
        <w:t xml:space="preserve">ao dia 05 de agosto de 2019 das </w:t>
      </w:r>
      <w:proofErr w:type="gramStart"/>
      <w:r w:rsidR="00937A42">
        <w:rPr>
          <w:rFonts w:ascii="Arial" w:eastAsia="Times New Roman" w:hAnsi="Arial" w:cs="Arial"/>
          <w:sz w:val="24"/>
          <w:szCs w:val="24"/>
        </w:rPr>
        <w:t>12:00</w:t>
      </w:r>
      <w:proofErr w:type="gramEnd"/>
      <w:r w:rsidR="00937A42">
        <w:rPr>
          <w:rFonts w:ascii="Arial" w:eastAsia="Times New Roman" w:hAnsi="Arial" w:cs="Arial"/>
          <w:sz w:val="24"/>
          <w:szCs w:val="24"/>
        </w:rPr>
        <w:t>hs às 16:</w:t>
      </w:r>
      <w:r>
        <w:rPr>
          <w:rFonts w:ascii="Arial" w:eastAsia="Times New Roman" w:hAnsi="Arial" w:cs="Arial"/>
          <w:sz w:val="24"/>
          <w:szCs w:val="24"/>
        </w:rPr>
        <w:t>00hs.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7.1- Não haverá cobrança de taxa de inscrição;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7.2- Na entrega dos documentos o (a) interessado (a) deverá encaminhar cópias acompanhadas dos originais e será feita pessoalmente pelo candidato ou por procurador legalmente habilitado;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7.3- Não será aceita documentação incompleta, nem em caráter condicional;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7.4- Uma vez constatadas falsidades ou irregularidades nos documentos apresentados, o candidato será eliminado do Chamamento Público.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8- DA CLASSIFICAÇÃO: </w:t>
      </w:r>
      <w:r>
        <w:rPr>
          <w:rFonts w:ascii="Arial" w:eastAsia="Times New Roman" w:hAnsi="Arial" w:cs="Arial"/>
          <w:sz w:val="24"/>
          <w:szCs w:val="24"/>
        </w:rPr>
        <w:t xml:space="preserve">A classificação será </w:t>
      </w:r>
      <w:r w:rsidR="00CB4567">
        <w:rPr>
          <w:rFonts w:ascii="Arial" w:eastAsia="Times New Roman" w:hAnsi="Arial" w:cs="Arial"/>
          <w:sz w:val="24"/>
          <w:szCs w:val="24"/>
        </w:rPr>
        <w:t>de acordo com o item 06 deste edital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9- DOS RECURSOS: Os recursos e fatos extraord</w:t>
      </w:r>
      <w:r>
        <w:rPr>
          <w:rFonts w:ascii="Arial" w:eastAsia="Times New Roman" w:hAnsi="Arial" w:cs="Arial"/>
          <w:sz w:val="24"/>
          <w:szCs w:val="24"/>
        </w:rPr>
        <w:t>inários deverão ser dirigidos à</w:t>
      </w:r>
      <w:r w:rsidRPr="00BB70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Comissão de Licitações</w:t>
      </w:r>
      <w:r w:rsidRPr="00BB70EE">
        <w:rPr>
          <w:rFonts w:ascii="Arial" w:eastAsia="Times New Roman" w:hAnsi="Arial" w:cs="Arial"/>
          <w:sz w:val="24"/>
          <w:szCs w:val="24"/>
        </w:rPr>
        <w:t>, no prazo de dois dias úteis após a public</w:t>
      </w:r>
      <w:r>
        <w:rPr>
          <w:rFonts w:ascii="Arial" w:eastAsia="Times New Roman" w:hAnsi="Arial" w:cs="Arial"/>
          <w:sz w:val="24"/>
          <w:szCs w:val="24"/>
        </w:rPr>
        <w:t>ação do edital de classificação.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10- DA VALIDADE: O presente chamamento terá a validade para o período de contratação prevista no item 4.2.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11- DOS CASOS OMISSOS: Os casos omissos neste </w:t>
      </w:r>
      <w:r>
        <w:rPr>
          <w:rFonts w:ascii="Arial" w:eastAsia="Times New Roman" w:hAnsi="Arial" w:cs="Arial"/>
          <w:sz w:val="24"/>
          <w:szCs w:val="24"/>
        </w:rPr>
        <w:t>instrumento serão dirimidos pelo Setor de Compra e Licitações.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12- DA RETIFICAÇÃO: Quaisquer alterações nas regras fixadas neste instrumento somente poderão ser realizadas por meio de retificaçã</w:t>
      </w:r>
      <w:r w:rsidR="00536C9F">
        <w:rPr>
          <w:rFonts w:ascii="Arial" w:eastAsia="Times New Roman" w:hAnsi="Arial" w:cs="Arial"/>
          <w:sz w:val="24"/>
          <w:szCs w:val="24"/>
        </w:rPr>
        <w:t>o divulgada no quadro Mural de a</w:t>
      </w:r>
      <w:r w:rsidRPr="00BB70EE">
        <w:rPr>
          <w:rFonts w:ascii="Arial" w:eastAsia="Times New Roman" w:hAnsi="Arial" w:cs="Arial"/>
          <w:sz w:val="24"/>
          <w:szCs w:val="24"/>
        </w:rPr>
        <w:t xml:space="preserve">tos do Poder </w:t>
      </w:r>
      <w:r>
        <w:rPr>
          <w:rFonts w:ascii="Arial" w:eastAsia="Times New Roman" w:hAnsi="Arial" w:cs="Arial"/>
          <w:sz w:val="24"/>
          <w:szCs w:val="24"/>
        </w:rPr>
        <w:t>Executivo e no site do Município em atendimento à Lei de Acesso à Informação.</w:t>
      </w:r>
    </w:p>
    <w:p w:rsidR="006215C6" w:rsidRPr="00BB70EE" w:rsidRDefault="006215C6" w:rsidP="006215C6">
      <w:pPr>
        <w:spacing w:before="100" w:beforeAutospacing="1" w:after="100" w:afterAutospacing="1"/>
        <w:jc w:val="both"/>
        <w:rPr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13- DAS DISPOSIÇÕES FINAIS: A inscrição do (a) candidato (a) implicará a aceitação das normas para o processo de seleção pública contidas neste instrumento</w:t>
      </w:r>
    </w:p>
    <w:p w:rsidR="006215C6" w:rsidRDefault="00CB4567" w:rsidP="00621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 30 de julho de 2019</w:t>
      </w:r>
      <w:r w:rsidR="006215C6">
        <w:rPr>
          <w:rFonts w:ascii="Arial" w:hAnsi="Arial" w:cs="Arial"/>
          <w:sz w:val="24"/>
          <w:szCs w:val="24"/>
        </w:rPr>
        <w:t>.</w:t>
      </w:r>
    </w:p>
    <w:p w:rsidR="006215C6" w:rsidRDefault="006215C6" w:rsidP="006215C6">
      <w:pPr>
        <w:jc w:val="center"/>
        <w:rPr>
          <w:rFonts w:ascii="Arial" w:hAnsi="Arial" w:cs="Arial"/>
          <w:sz w:val="24"/>
          <w:szCs w:val="24"/>
        </w:rPr>
      </w:pPr>
    </w:p>
    <w:p w:rsidR="00CB4567" w:rsidRDefault="00CB4567" w:rsidP="00CB456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CB4567" w:rsidRPr="004B18F1" w:rsidRDefault="00CB4567" w:rsidP="00CB456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B4567" w:rsidRPr="004B18F1" w:rsidRDefault="00CB4567" w:rsidP="00CB456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B4567" w:rsidRDefault="00CB4567" w:rsidP="00CB456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CB4567" w:rsidRPr="004B18F1" w:rsidRDefault="00CB4567" w:rsidP="00CB456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B4567" w:rsidRDefault="00CB4567" w:rsidP="00CB456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6215C6" w:rsidRDefault="006215C6" w:rsidP="006215C6">
      <w:pPr>
        <w:rPr>
          <w:rFonts w:ascii="Arial" w:hAnsi="Arial" w:cs="Arial"/>
          <w:sz w:val="24"/>
          <w:szCs w:val="24"/>
        </w:rPr>
      </w:pP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215C6" w:rsidRDefault="006215C6" w:rsidP="006215C6">
      <w:pPr>
        <w:pStyle w:val="PargrafodaLista"/>
        <w:ind w:left="0" w:right="80" w:firstLine="1843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Publica o Edital de </w:t>
      </w:r>
      <w:r>
        <w:rPr>
          <w:rFonts w:ascii="Arial" w:hAnsi="Arial" w:cs="Arial"/>
          <w:sz w:val="32"/>
          <w:szCs w:val="32"/>
        </w:rPr>
        <w:t>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CONTRATAÇÃO DE PESSOA FÍSICA PARA SERVIÇOS DE LIMPEZA E CONSERVAÇÃO DOS BANHEIROS PÚBLICOS </w:t>
      </w:r>
      <w:r w:rsidR="00FB68CF">
        <w:rPr>
          <w:rFonts w:ascii="Arial" w:eastAsiaTheme="minorHAnsi" w:hAnsi="Arial" w:cs="Arial"/>
          <w:b/>
          <w:sz w:val="32"/>
          <w:szCs w:val="32"/>
          <w:lang w:eastAsia="en-US"/>
        </w:rPr>
        <w:t>DURANTE A XX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I</w:t>
      </w:r>
      <w:r w:rsidR="00FB68CF">
        <w:rPr>
          <w:rFonts w:ascii="Arial" w:eastAsiaTheme="minorHAnsi" w:hAnsi="Arial" w:cs="Arial"/>
          <w:b/>
          <w:sz w:val="32"/>
          <w:szCs w:val="32"/>
          <w:lang w:eastAsia="en-US"/>
        </w:rPr>
        <w:t>X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EXPOSIÇÃO AGROPECUÁRIA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em atendimento ao</w:t>
      </w:r>
      <w:r w:rsidRPr="00AC0D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Setor de Cultura e Turismo</w:t>
      </w:r>
      <w:r w:rsidRPr="001973E1">
        <w:rPr>
          <w:rFonts w:ascii="Arial" w:hAnsi="Arial" w:cs="Arial"/>
          <w:b/>
          <w:sz w:val="32"/>
          <w:szCs w:val="32"/>
        </w:rPr>
        <w:t>,</w:t>
      </w:r>
      <w:r w:rsidRPr="00CE12A5">
        <w:rPr>
          <w:rFonts w:ascii="Arial" w:hAnsi="Arial" w:cs="Arial"/>
          <w:sz w:val="32"/>
          <w:szCs w:val="32"/>
        </w:rPr>
        <w:t xml:space="preserve"> com data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 w:rsidR="00FB68CF">
        <w:rPr>
          <w:rFonts w:ascii="Arial" w:hAnsi="Arial" w:cs="Arial"/>
          <w:sz w:val="32"/>
          <w:szCs w:val="32"/>
        </w:rPr>
        <w:t>do dia</w:t>
      </w:r>
      <w:r w:rsidRPr="00CE12A5">
        <w:rPr>
          <w:rFonts w:ascii="Arial" w:hAnsi="Arial" w:cs="Arial"/>
          <w:sz w:val="32"/>
          <w:szCs w:val="32"/>
        </w:rPr>
        <w:t xml:space="preserve"> </w:t>
      </w:r>
      <w:r w:rsidR="00FB68CF">
        <w:rPr>
          <w:rFonts w:ascii="Arial" w:hAnsi="Arial" w:cs="Arial"/>
          <w:sz w:val="32"/>
          <w:szCs w:val="32"/>
          <w:u w:val="single"/>
        </w:rPr>
        <w:t>31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 w:rsidR="00FB68CF">
        <w:rPr>
          <w:rFonts w:ascii="Arial" w:hAnsi="Arial" w:cs="Arial"/>
          <w:sz w:val="32"/>
          <w:szCs w:val="32"/>
          <w:u w:val="single"/>
        </w:rPr>
        <w:t>julho de 2019 ao dia 05 de agosto de 2019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="00FB68CF">
        <w:rPr>
          <w:rFonts w:ascii="Arial" w:hAnsi="Arial" w:cs="Arial"/>
          <w:sz w:val="32"/>
          <w:szCs w:val="32"/>
          <w:u w:val="single"/>
        </w:rPr>
        <w:t xml:space="preserve">das </w:t>
      </w:r>
      <w:proofErr w:type="gramStart"/>
      <w:r w:rsidR="00FB68CF">
        <w:rPr>
          <w:rFonts w:ascii="Arial" w:hAnsi="Arial" w:cs="Arial"/>
          <w:sz w:val="32"/>
          <w:szCs w:val="32"/>
          <w:u w:val="single"/>
        </w:rPr>
        <w:t>12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="00FB68CF">
        <w:rPr>
          <w:rFonts w:ascii="Arial" w:hAnsi="Arial" w:cs="Arial"/>
          <w:sz w:val="32"/>
          <w:szCs w:val="32"/>
          <w:u w:val="single"/>
        </w:rPr>
        <w:t xml:space="preserve"> às 16:00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 xml:space="preserve">s </w:t>
      </w:r>
    </w:p>
    <w:p w:rsidR="006215C6" w:rsidRPr="007F5F79" w:rsidRDefault="00D41877" w:rsidP="006215C6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7" w:history="1">
        <w:r w:rsidR="006215C6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="006215C6" w:rsidRPr="007F5F79">
        <w:rPr>
          <w:rFonts w:ascii="Arial" w:hAnsi="Arial" w:cs="Arial"/>
          <w:sz w:val="32"/>
          <w:szCs w:val="32"/>
        </w:rPr>
        <w:t xml:space="preserve">. </w:t>
      </w:r>
      <w:hyperlink r:id="rId8" w:history="1">
        <w:r w:rsidR="006215C6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="006215C6" w:rsidRPr="007F5F79">
        <w:rPr>
          <w:rFonts w:ascii="Arial" w:hAnsi="Arial" w:cs="Arial"/>
          <w:sz w:val="32"/>
          <w:szCs w:val="32"/>
        </w:rPr>
        <w:t>.</w:t>
      </w:r>
    </w:p>
    <w:p w:rsidR="006215C6" w:rsidRPr="007F5F79" w:rsidRDefault="00D41877" w:rsidP="006215C6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9" w:history="1">
        <w:r w:rsidR="006215C6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="006215C6" w:rsidRPr="007F5F79">
        <w:rPr>
          <w:rFonts w:ascii="Arial" w:hAnsi="Arial" w:cs="Arial"/>
          <w:sz w:val="32"/>
          <w:szCs w:val="32"/>
        </w:rPr>
        <w:t>.</w:t>
      </w:r>
    </w:p>
    <w:p w:rsidR="006215C6" w:rsidRPr="007F5F79" w:rsidRDefault="006215C6" w:rsidP="006215C6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6215C6" w:rsidRPr="007F5F79" w:rsidRDefault="006215C6" w:rsidP="006215C6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 w:rsidR="00FB68CF">
        <w:rPr>
          <w:rFonts w:ascii="Arial" w:hAnsi="Arial" w:cs="Arial"/>
          <w:sz w:val="32"/>
          <w:szCs w:val="32"/>
        </w:rPr>
        <w:t>30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 w:rsidR="00FB68CF">
        <w:rPr>
          <w:rFonts w:ascii="Arial" w:hAnsi="Arial" w:cs="Arial"/>
          <w:sz w:val="32"/>
          <w:szCs w:val="32"/>
        </w:rPr>
        <w:t>julho de 2019</w:t>
      </w:r>
      <w:r w:rsidRPr="00CE12A5">
        <w:rPr>
          <w:rFonts w:ascii="Arial" w:hAnsi="Arial" w:cs="Arial"/>
          <w:sz w:val="32"/>
          <w:szCs w:val="32"/>
        </w:rPr>
        <w:t>.</w:t>
      </w: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215C6" w:rsidRPr="00CE12A5" w:rsidRDefault="006215C6" w:rsidP="006215C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B68CF" w:rsidRDefault="00FB68CF" w:rsidP="00FB68C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FB68CF" w:rsidRPr="004B18F1" w:rsidRDefault="00FB68CF" w:rsidP="00FB68C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B68CF" w:rsidRPr="004B18F1" w:rsidRDefault="00FB68CF" w:rsidP="00FB68C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B68CF" w:rsidRDefault="00FB68CF" w:rsidP="00FB68C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FB68CF" w:rsidRPr="004B18F1" w:rsidRDefault="00FB68CF" w:rsidP="00FB68C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215C6" w:rsidRDefault="006215C6" w:rsidP="006215C6"/>
    <w:p w:rsidR="006215C6" w:rsidRDefault="006215C6" w:rsidP="006215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215C6" w:rsidRDefault="006215C6" w:rsidP="006215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2FED" w:rsidRDefault="00AB2FED"/>
    <w:sectPr w:rsidR="00AB2FED" w:rsidSect="000247C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77" w:rsidRDefault="00D41877">
      <w:r>
        <w:separator/>
      </w:r>
    </w:p>
  </w:endnote>
  <w:endnote w:type="continuationSeparator" w:id="0">
    <w:p w:rsidR="00D41877" w:rsidRDefault="00D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FB68CF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D41877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D41877" w:rsidP="000247C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77" w:rsidRDefault="00D41877">
      <w:r>
        <w:separator/>
      </w:r>
    </w:p>
  </w:footnote>
  <w:footnote w:type="continuationSeparator" w:id="0">
    <w:p w:rsidR="00D41877" w:rsidRDefault="00D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FB68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9024B">
      <w:rPr>
        <w:noProof/>
      </w:rPr>
      <w:t xml:space="preserve">9:16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FB68CF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101EF9B" wp14:editId="72520AF6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07B70BC" wp14:editId="2AA0AF6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Default="00FB68CF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</w:p>
        <w:p w:rsidR="00C9024B" w:rsidRPr="00C9024B" w:rsidRDefault="00C9024B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PROCESSO LICITATÓRIO 62/2019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FB68CF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  <w:r w:rsidR="00C9024B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03/2019</w:t>
          </w:r>
        </w:p>
      </w:tc>
    </w:tr>
  </w:tbl>
  <w:p w:rsidR="000247C4" w:rsidRPr="00052CC5" w:rsidRDefault="00D41877" w:rsidP="000247C4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6"/>
    <w:rsid w:val="002F4157"/>
    <w:rsid w:val="00477FA4"/>
    <w:rsid w:val="00536C9F"/>
    <w:rsid w:val="005F068C"/>
    <w:rsid w:val="006215C6"/>
    <w:rsid w:val="007321AA"/>
    <w:rsid w:val="008A1832"/>
    <w:rsid w:val="00937A42"/>
    <w:rsid w:val="00AB2FED"/>
    <w:rsid w:val="00C9024B"/>
    <w:rsid w:val="00CB4567"/>
    <w:rsid w:val="00D122AC"/>
    <w:rsid w:val="00D41877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dcterms:created xsi:type="dcterms:W3CDTF">2019-07-30T13:49:00Z</dcterms:created>
  <dcterms:modified xsi:type="dcterms:W3CDTF">2019-07-31T12:19:00Z</dcterms:modified>
</cp:coreProperties>
</file>