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BD7B35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 xml:space="preserve">PARECER DA </w:t>
      </w:r>
      <w:r w:rsidR="001C474A" w:rsidRPr="00BD7B35">
        <w:rPr>
          <w:b/>
          <w:bCs/>
          <w:sz w:val="22"/>
          <w:szCs w:val="22"/>
        </w:rPr>
        <w:t>COMISSÃO PERMANENTE DE LICITAÇÕES</w:t>
      </w:r>
    </w:p>
    <w:p w:rsidR="001C474A" w:rsidRPr="00BD7B35" w:rsidRDefault="00BF0646" w:rsidP="00D5670F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D5670F" w:rsidRPr="006F6913" w:rsidRDefault="00D5670F" w:rsidP="00A8304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F6913">
        <w:rPr>
          <w:rFonts w:ascii="Arial" w:hAnsi="Arial" w:cs="Arial"/>
          <w:b/>
          <w:bCs/>
          <w:sz w:val="22"/>
          <w:szCs w:val="22"/>
        </w:rPr>
        <w:t xml:space="preserve">Processo Licitatório </w:t>
      </w:r>
      <w:r w:rsidR="0004727B" w:rsidRPr="006F6913">
        <w:rPr>
          <w:rFonts w:ascii="Arial" w:hAnsi="Arial" w:cs="Arial"/>
          <w:b/>
          <w:bCs/>
          <w:sz w:val="22"/>
          <w:szCs w:val="22"/>
        </w:rPr>
        <w:t>Nº 01</w:t>
      </w:r>
      <w:r w:rsidR="00170917">
        <w:rPr>
          <w:rFonts w:ascii="Arial" w:hAnsi="Arial" w:cs="Arial"/>
          <w:b/>
          <w:bCs/>
          <w:sz w:val="22"/>
          <w:szCs w:val="22"/>
        </w:rPr>
        <w:t>8</w:t>
      </w:r>
      <w:r w:rsidR="00EB1CA7" w:rsidRPr="006F6913">
        <w:rPr>
          <w:rFonts w:ascii="Arial" w:hAnsi="Arial" w:cs="Arial"/>
          <w:b/>
          <w:bCs/>
          <w:sz w:val="22"/>
          <w:szCs w:val="22"/>
        </w:rPr>
        <w:t>/202</w:t>
      </w:r>
      <w:r w:rsidR="00AE460F" w:rsidRPr="006F6913">
        <w:rPr>
          <w:rFonts w:ascii="Arial" w:hAnsi="Arial" w:cs="Arial"/>
          <w:b/>
          <w:bCs/>
          <w:sz w:val="22"/>
          <w:szCs w:val="22"/>
        </w:rPr>
        <w:t>2</w:t>
      </w:r>
    </w:p>
    <w:p w:rsidR="00D5670F" w:rsidRPr="006F6913" w:rsidRDefault="00D5670F" w:rsidP="00A8304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F6913">
        <w:rPr>
          <w:rFonts w:ascii="Arial" w:hAnsi="Arial" w:cs="Arial"/>
          <w:b/>
          <w:bCs/>
          <w:sz w:val="22"/>
          <w:szCs w:val="22"/>
        </w:rPr>
        <w:t xml:space="preserve">Pregão Presencial </w:t>
      </w:r>
      <w:r w:rsidR="00576C8C" w:rsidRPr="006F6913">
        <w:rPr>
          <w:rFonts w:ascii="Arial" w:hAnsi="Arial" w:cs="Arial"/>
          <w:b/>
          <w:bCs/>
          <w:sz w:val="22"/>
          <w:szCs w:val="22"/>
        </w:rPr>
        <w:t>N</w:t>
      </w:r>
      <w:r w:rsidRPr="006F6913">
        <w:rPr>
          <w:rFonts w:ascii="Arial" w:hAnsi="Arial" w:cs="Arial"/>
          <w:b/>
          <w:bCs/>
          <w:sz w:val="22"/>
          <w:szCs w:val="22"/>
        </w:rPr>
        <w:t xml:space="preserve">º </w:t>
      </w:r>
      <w:r w:rsidR="00170917">
        <w:rPr>
          <w:rFonts w:ascii="Arial" w:hAnsi="Arial" w:cs="Arial"/>
          <w:b/>
          <w:bCs/>
          <w:sz w:val="22"/>
          <w:szCs w:val="22"/>
        </w:rPr>
        <w:t>008</w:t>
      </w:r>
      <w:r w:rsidR="00AE460F" w:rsidRPr="006F6913">
        <w:rPr>
          <w:rFonts w:ascii="Arial" w:hAnsi="Arial" w:cs="Arial"/>
          <w:b/>
          <w:bCs/>
          <w:sz w:val="22"/>
          <w:szCs w:val="22"/>
        </w:rPr>
        <w:t>/2022</w:t>
      </w:r>
    </w:p>
    <w:p w:rsidR="00A117B7" w:rsidRPr="006F6913" w:rsidRDefault="006F6913" w:rsidP="00A8304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F6913">
        <w:rPr>
          <w:rFonts w:ascii="Arial" w:hAnsi="Arial" w:cs="Arial"/>
          <w:b/>
          <w:bCs/>
          <w:sz w:val="22"/>
          <w:szCs w:val="22"/>
        </w:rPr>
        <w:t>Registro de Preços Nº 00</w:t>
      </w:r>
      <w:r w:rsidR="00170917">
        <w:rPr>
          <w:rFonts w:ascii="Arial" w:hAnsi="Arial" w:cs="Arial"/>
          <w:b/>
          <w:bCs/>
          <w:sz w:val="22"/>
          <w:szCs w:val="22"/>
        </w:rPr>
        <w:t>7</w:t>
      </w:r>
      <w:r w:rsidR="00A117B7" w:rsidRPr="006F6913">
        <w:rPr>
          <w:rFonts w:ascii="Arial" w:hAnsi="Arial" w:cs="Arial"/>
          <w:b/>
          <w:bCs/>
          <w:sz w:val="22"/>
          <w:szCs w:val="22"/>
        </w:rPr>
        <w:t>/202</w:t>
      </w:r>
      <w:r w:rsidR="00AE460F" w:rsidRPr="006F6913">
        <w:rPr>
          <w:rFonts w:ascii="Arial" w:hAnsi="Arial" w:cs="Arial"/>
          <w:b/>
          <w:bCs/>
          <w:sz w:val="22"/>
          <w:szCs w:val="22"/>
        </w:rPr>
        <w:t>2</w:t>
      </w:r>
    </w:p>
    <w:p w:rsidR="00E4140D" w:rsidRPr="00E4140D" w:rsidRDefault="00D5670F" w:rsidP="00E4140D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6F6913">
        <w:rPr>
          <w:rFonts w:ascii="Arial" w:hAnsi="Arial" w:cs="Arial"/>
          <w:b/>
          <w:bCs/>
          <w:sz w:val="22"/>
          <w:szCs w:val="22"/>
        </w:rPr>
        <w:t xml:space="preserve">Objeto: </w:t>
      </w:r>
      <w:r w:rsidR="00170917">
        <w:rPr>
          <w:rFonts w:ascii="Arial" w:hAnsi="Arial" w:cs="Arial"/>
          <w:b/>
          <w:bCs/>
          <w:sz w:val="22"/>
          <w:szCs w:val="22"/>
        </w:rPr>
        <w:t>A</w:t>
      </w:r>
      <w:r w:rsidR="00170917" w:rsidRPr="00170917">
        <w:rPr>
          <w:rFonts w:ascii="Arial" w:hAnsi="Arial" w:cs="Arial"/>
          <w:b/>
          <w:bCs/>
          <w:sz w:val="22"/>
          <w:szCs w:val="22"/>
        </w:rPr>
        <w:t>quisição de gêneros alimentícios destinados à manutenção da merenda escolar</w:t>
      </w:r>
    </w:p>
    <w:p w:rsidR="00EB1CA7" w:rsidRPr="00BD7B35" w:rsidRDefault="00EB1CA7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EMENTA</w:t>
      </w:r>
      <w:r w:rsidR="00A83043" w:rsidRPr="00BD7B35">
        <w:rPr>
          <w:rFonts w:ascii="Arial" w:hAnsi="Arial" w:cs="Arial"/>
          <w:b/>
          <w:bCs/>
          <w:color w:val="000000"/>
          <w:sz w:val="22"/>
          <w:szCs w:val="22"/>
        </w:rPr>
        <w:t>: Inviabilidade técnica da realização do pregão eletrônico - Desvantagem para a administração.</w:t>
      </w:r>
    </w:p>
    <w:p w:rsidR="00D5670F" w:rsidRPr="00BD7B35" w:rsidRDefault="00D5670F" w:rsidP="00D5670F">
      <w:pPr>
        <w:rPr>
          <w:bCs/>
          <w:sz w:val="22"/>
          <w:szCs w:val="22"/>
        </w:rPr>
      </w:pPr>
    </w:p>
    <w:p w:rsidR="008E7173" w:rsidRPr="00BD7B35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gramStart"/>
      <w:r w:rsidR="00594988"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proofErr w:type="gramEnd"/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DC67AD" w:rsidRPr="00BD7B35" w:rsidRDefault="00DC67AD" w:rsidP="00DC67AD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Sabe-se que é necessária para a realização do pregão eletrônico uma capacitação específica, tanto por parte do Poder Público quando dos particulares que venham a participar do certame, capacitação dificultosa para a realidade deste Município, que foi ainda intensificada pela situação de calamidade pública provocada pela pandemia de COVID-19, pela mudança recente de gestão e pela alteração recente de funções internas da administração. </w:t>
      </w:r>
    </w:p>
    <w:p w:rsidR="00BD7B35" w:rsidRP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</w:t>
      </w:r>
      <w:r w:rsidR="00BD7B35" w:rsidRPr="00BD7B35">
        <w:rPr>
          <w:rFonts w:ascii="Arial" w:hAnsi="Arial" w:cs="Arial"/>
          <w:bCs/>
          <w:color w:val="000000"/>
          <w:sz w:val="22"/>
          <w:szCs w:val="22"/>
        </w:rPr>
        <w:t>uz morosidade no procedimento.</w:t>
      </w:r>
    </w:p>
    <w:p w:rsidR="00E85C8E" w:rsidRDefault="00D233DB" w:rsidP="00E85C8E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06AFC">
        <w:rPr>
          <w:rFonts w:ascii="Arial" w:hAnsi="Arial" w:cs="Arial"/>
          <w:bCs/>
          <w:color w:val="000000"/>
          <w:sz w:val="22"/>
          <w:szCs w:val="22"/>
        </w:rPr>
        <w:t>Aliado a isso, há que se destacar o objeto do presente procedimento li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citatório, que visa à </w:t>
      </w:r>
      <w:r w:rsidR="00C63E2D">
        <w:rPr>
          <w:rFonts w:ascii="Arial" w:hAnsi="Arial" w:cs="Arial"/>
          <w:bCs/>
          <w:color w:val="000000"/>
          <w:sz w:val="22"/>
          <w:szCs w:val="22"/>
        </w:rPr>
        <w:t>aquisição de gêneros alimentícios, em atendimento aos alunos matriculados nas escolas do Munic</w:t>
      </w:r>
      <w:r w:rsidR="006152AB">
        <w:rPr>
          <w:rFonts w:ascii="Arial" w:hAnsi="Arial" w:cs="Arial"/>
          <w:bCs/>
          <w:color w:val="000000"/>
          <w:sz w:val="22"/>
          <w:szCs w:val="22"/>
        </w:rPr>
        <w:t>ípio, necessidade essa que se originou no início deste ano, por uma situação atípica, na qual duas empresas optaram por não realizar o aditivo de prazo em contratos firmado</w:t>
      </w:r>
      <w:r w:rsidR="00F155C5">
        <w:rPr>
          <w:rFonts w:ascii="Arial" w:hAnsi="Arial" w:cs="Arial"/>
          <w:bCs/>
          <w:color w:val="000000"/>
          <w:sz w:val="22"/>
          <w:szCs w:val="22"/>
        </w:rPr>
        <w:t xml:space="preserve">s no ano de 2021 </w:t>
      </w:r>
      <w:r w:rsidR="006152AB">
        <w:rPr>
          <w:rFonts w:ascii="Arial" w:hAnsi="Arial" w:cs="Arial"/>
          <w:bCs/>
          <w:color w:val="000000"/>
          <w:sz w:val="22"/>
          <w:szCs w:val="22"/>
        </w:rPr>
        <w:t xml:space="preserve">para a aquisição </w:t>
      </w:r>
      <w:proofErr w:type="gramStart"/>
      <w:r w:rsidR="006152AB">
        <w:rPr>
          <w:rFonts w:ascii="Arial" w:hAnsi="Arial" w:cs="Arial"/>
          <w:bCs/>
          <w:color w:val="000000"/>
          <w:sz w:val="22"/>
          <w:szCs w:val="22"/>
        </w:rPr>
        <w:t>do produtos</w:t>
      </w:r>
      <w:proofErr w:type="gramEnd"/>
      <w:r w:rsidR="006152AB">
        <w:rPr>
          <w:rFonts w:ascii="Arial" w:hAnsi="Arial" w:cs="Arial"/>
          <w:bCs/>
          <w:color w:val="000000"/>
          <w:sz w:val="22"/>
          <w:szCs w:val="22"/>
        </w:rPr>
        <w:t xml:space="preserve"> necessários para a manutenção da merenda escolar no Município. </w:t>
      </w:r>
      <w:r w:rsidR="00F155C5">
        <w:rPr>
          <w:rFonts w:ascii="Arial" w:hAnsi="Arial" w:cs="Arial"/>
          <w:bCs/>
          <w:color w:val="000000"/>
          <w:sz w:val="22"/>
          <w:szCs w:val="22"/>
        </w:rPr>
        <w:t>Logo, n</w:t>
      </w:r>
      <w:r w:rsidR="006152AB">
        <w:rPr>
          <w:rFonts w:ascii="Arial" w:hAnsi="Arial" w:cs="Arial"/>
          <w:bCs/>
          <w:color w:val="000000"/>
          <w:sz w:val="22"/>
          <w:szCs w:val="22"/>
        </w:rPr>
        <w:t>ão h</w:t>
      </w:r>
      <w:r w:rsidR="00F155C5">
        <w:rPr>
          <w:rFonts w:ascii="Arial" w:hAnsi="Arial" w:cs="Arial"/>
          <w:bCs/>
          <w:color w:val="000000"/>
          <w:sz w:val="22"/>
          <w:szCs w:val="22"/>
        </w:rPr>
        <w:t>á</w:t>
      </w:r>
      <w:r w:rsidR="006152AB">
        <w:rPr>
          <w:rFonts w:ascii="Arial" w:hAnsi="Arial" w:cs="Arial"/>
          <w:bCs/>
          <w:color w:val="000000"/>
          <w:sz w:val="22"/>
          <w:szCs w:val="22"/>
        </w:rPr>
        <w:t xml:space="preserve"> outra forma para garantir o atendimento </w:t>
      </w:r>
      <w:r w:rsidR="00F155C5">
        <w:rPr>
          <w:rFonts w:ascii="Arial" w:hAnsi="Arial" w:cs="Arial"/>
          <w:bCs/>
          <w:color w:val="000000"/>
          <w:sz w:val="22"/>
          <w:szCs w:val="22"/>
        </w:rPr>
        <w:t>dos</w:t>
      </w:r>
      <w:r w:rsidR="006152AB">
        <w:rPr>
          <w:rFonts w:ascii="Arial" w:hAnsi="Arial" w:cs="Arial"/>
          <w:bCs/>
          <w:color w:val="000000"/>
          <w:sz w:val="22"/>
          <w:szCs w:val="22"/>
        </w:rPr>
        <w:t xml:space="preserve"> alunos, senão </w:t>
      </w:r>
      <w:r w:rsidR="00F155C5">
        <w:rPr>
          <w:rFonts w:ascii="Arial" w:hAnsi="Arial" w:cs="Arial"/>
          <w:bCs/>
          <w:color w:val="000000"/>
          <w:sz w:val="22"/>
          <w:szCs w:val="22"/>
        </w:rPr>
        <w:t xml:space="preserve">com </w:t>
      </w:r>
      <w:r w:rsidR="006152AB">
        <w:rPr>
          <w:rFonts w:ascii="Arial" w:hAnsi="Arial" w:cs="Arial"/>
          <w:bCs/>
          <w:color w:val="000000"/>
          <w:sz w:val="22"/>
          <w:szCs w:val="22"/>
        </w:rPr>
        <w:t xml:space="preserve">a realização de novo procedimento licitatório.  </w:t>
      </w:r>
    </w:p>
    <w:p w:rsidR="00DC67AD" w:rsidRPr="006F6913" w:rsidRDefault="00DC67AD" w:rsidP="00E85C8E">
      <w:pPr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competitividade buscada em seara licitatória.</w:t>
      </w:r>
    </w:p>
    <w:p w:rsidR="00DC67AD" w:rsidRPr="006F6913" w:rsidRDefault="00DC67AD" w:rsidP="00DC67A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6F6913">
        <w:rPr>
          <w:rFonts w:ascii="Arial" w:hAnsi="Arial" w:cs="Arial"/>
          <w:sz w:val="22"/>
          <w:szCs w:val="22"/>
        </w:rPr>
        <w:t xml:space="preserve">Nestes termos comprovada a inviabilidade técnica e a desvantagem para a administração na realização da forma eletrônica, a Comissão de Licitações justifica, nos termos da Lei nº. 10.520/2002 e do Decreto nº. 10.024/2019 a realização do presente procedimento Licitatório na modalidade de Pregão Presencial.  </w:t>
      </w:r>
    </w:p>
    <w:p w:rsidR="001C474A" w:rsidRPr="006F6913" w:rsidRDefault="008E0D11" w:rsidP="00D5670F">
      <w:pPr>
        <w:ind w:firstLine="851"/>
        <w:rPr>
          <w:rFonts w:ascii="Arial" w:hAnsi="Arial" w:cs="Arial"/>
          <w:sz w:val="22"/>
          <w:szCs w:val="22"/>
        </w:rPr>
      </w:pPr>
      <w:r w:rsidRPr="006F6913">
        <w:rPr>
          <w:rFonts w:ascii="Arial" w:hAnsi="Arial" w:cs="Arial"/>
          <w:sz w:val="22"/>
          <w:szCs w:val="22"/>
        </w:rPr>
        <w:t xml:space="preserve">Desterro do Melo, </w:t>
      </w:r>
      <w:r w:rsidR="00F155C5">
        <w:rPr>
          <w:rFonts w:ascii="Arial" w:hAnsi="Arial" w:cs="Arial"/>
          <w:sz w:val="22"/>
          <w:szCs w:val="22"/>
        </w:rPr>
        <w:t>22</w:t>
      </w:r>
      <w:bookmarkStart w:id="0" w:name="_GoBack"/>
      <w:bookmarkEnd w:id="0"/>
      <w:r w:rsidR="00970BFE" w:rsidRPr="006F6913">
        <w:rPr>
          <w:rFonts w:ascii="Arial" w:hAnsi="Arial" w:cs="Arial"/>
          <w:sz w:val="22"/>
          <w:szCs w:val="22"/>
        </w:rPr>
        <w:t xml:space="preserve"> de </w:t>
      </w:r>
      <w:r w:rsidR="0004727B" w:rsidRPr="006F6913">
        <w:rPr>
          <w:rFonts w:ascii="Arial" w:hAnsi="Arial" w:cs="Arial"/>
          <w:sz w:val="22"/>
          <w:szCs w:val="22"/>
        </w:rPr>
        <w:t xml:space="preserve">fevereiro </w:t>
      </w:r>
      <w:r w:rsidR="001C474A" w:rsidRPr="006F6913">
        <w:rPr>
          <w:rFonts w:ascii="Arial" w:hAnsi="Arial" w:cs="Arial"/>
          <w:sz w:val="22"/>
          <w:szCs w:val="22"/>
        </w:rPr>
        <w:t>202</w:t>
      </w:r>
      <w:r w:rsidR="002E6168" w:rsidRPr="006F6913">
        <w:rPr>
          <w:rFonts w:ascii="Arial" w:hAnsi="Arial" w:cs="Arial"/>
          <w:sz w:val="22"/>
          <w:szCs w:val="22"/>
        </w:rPr>
        <w:t>2</w:t>
      </w:r>
      <w:r w:rsidR="001C474A" w:rsidRPr="006F6913">
        <w:rPr>
          <w:rFonts w:ascii="Arial" w:hAnsi="Arial" w:cs="Arial"/>
          <w:sz w:val="22"/>
          <w:szCs w:val="22"/>
        </w:rPr>
        <w:t>.</w:t>
      </w:r>
    </w:p>
    <w:p w:rsidR="008E3318" w:rsidRPr="006F6913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2E6168" w:rsidRPr="006F6913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6F6913">
        <w:rPr>
          <w:rFonts w:ascii="Arial" w:hAnsi="Arial" w:cs="Arial"/>
          <w:sz w:val="22"/>
          <w:szCs w:val="22"/>
        </w:rPr>
        <w:t>Silvânia da Silva Lima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Presidente da Comissão de Licitações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D91B37" w:rsidP="00D91B37">
      <w:pPr>
        <w:pStyle w:val="Corpodetexto3"/>
        <w:spacing w:after="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>
        <w:rPr>
          <w:rFonts w:ascii="Arial" w:hAnsi="Arial" w:cs="Arial"/>
          <w:sz w:val="22"/>
          <w:szCs w:val="22"/>
        </w:rPr>
        <w:t>Bertolin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6168" w:rsidRPr="002E6168">
        <w:rPr>
          <w:rFonts w:ascii="Arial" w:hAnsi="Arial" w:cs="Arial"/>
          <w:sz w:val="22"/>
          <w:szCs w:val="22"/>
        </w:rPr>
        <w:t>Simone Simplício Coelho</w:t>
      </w:r>
    </w:p>
    <w:p w:rsidR="001C474A" w:rsidRPr="00BD7B35" w:rsidRDefault="002E6168" w:rsidP="00D91B37">
      <w:pPr>
        <w:pStyle w:val="Corpodetexto3"/>
        <w:spacing w:after="0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Memb</w:t>
      </w:r>
      <w:r w:rsidR="00D91B37">
        <w:rPr>
          <w:rFonts w:ascii="Arial" w:hAnsi="Arial" w:cs="Arial"/>
          <w:sz w:val="22"/>
          <w:szCs w:val="22"/>
        </w:rPr>
        <w:t xml:space="preserve">ro da Comissão de Licitações </w:t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Pr="002E6168">
        <w:rPr>
          <w:rFonts w:ascii="Arial" w:hAnsi="Arial" w:cs="Arial"/>
          <w:sz w:val="22"/>
          <w:szCs w:val="22"/>
        </w:rPr>
        <w:t>Membro da Comissão de Licitações</w:t>
      </w:r>
    </w:p>
    <w:sectPr w:rsidR="001C474A" w:rsidRPr="00BD7B35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BC0" w:rsidRDefault="00A90BC0">
      <w:r>
        <w:separator/>
      </w:r>
    </w:p>
  </w:endnote>
  <w:endnote w:type="continuationSeparator" w:id="0">
    <w:p w:rsidR="00A90BC0" w:rsidRDefault="00A9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55C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55C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BC0" w:rsidRDefault="00A90BC0">
      <w:r>
        <w:separator/>
      </w:r>
    </w:p>
  </w:footnote>
  <w:footnote w:type="continuationSeparator" w:id="0">
    <w:p w:rsidR="00A90BC0" w:rsidRDefault="00A90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4727B"/>
    <w:rsid w:val="0007387D"/>
    <w:rsid w:val="000962A8"/>
    <w:rsid w:val="000C6971"/>
    <w:rsid w:val="000F6F2A"/>
    <w:rsid w:val="001264F0"/>
    <w:rsid w:val="0013240B"/>
    <w:rsid w:val="0015168E"/>
    <w:rsid w:val="0016793C"/>
    <w:rsid w:val="00170917"/>
    <w:rsid w:val="00191683"/>
    <w:rsid w:val="001A6575"/>
    <w:rsid w:val="001C474A"/>
    <w:rsid w:val="001C5D7C"/>
    <w:rsid w:val="001D1E41"/>
    <w:rsid w:val="00222EE6"/>
    <w:rsid w:val="00236F27"/>
    <w:rsid w:val="00242927"/>
    <w:rsid w:val="00252665"/>
    <w:rsid w:val="00252F10"/>
    <w:rsid w:val="002533DA"/>
    <w:rsid w:val="00274307"/>
    <w:rsid w:val="002849C2"/>
    <w:rsid w:val="00290954"/>
    <w:rsid w:val="002A33F7"/>
    <w:rsid w:val="002E23C5"/>
    <w:rsid w:val="002E6168"/>
    <w:rsid w:val="002E6523"/>
    <w:rsid w:val="0030545C"/>
    <w:rsid w:val="00314B51"/>
    <w:rsid w:val="00320255"/>
    <w:rsid w:val="00322B44"/>
    <w:rsid w:val="003653FC"/>
    <w:rsid w:val="0037316F"/>
    <w:rsid w:val="003B2A2A"/>
    <w:rsid w:val="003C62B5"/>
    <w:rsid w:val="003D2E68"/>
    <w:rsid w:val="003E26F6"/>
    <w:rsid w:val="003E624B"/>
    <w:rsid w:val="0044637A"/>
    <w:rsid w:val="0045786A"/>
    <w:rsid w:val="00473794"/>
    <w:rsid w:val="004C71AB"/>
    <w:rsid w:val="00501FEA"/>
    <w:rsid w:val="00523CE4"/>
    <w:rsid w:val="00536207"/>
    <w:rsid w:val="005647CD"/>
    <w:rsid w:val="005707B7"/>
    <w:rsid w:val="00576C8C"/>
    <w:rsid w:val="00594988"/>
    <w:rsid w:val="005B16D7"/>
    <w:rsid w:val="005C12B7"/>
    <w:rsid w:val="005C38CD"/>
    <w:rsid w:val="005D0D47"/>
    <w:rsid w:val="006025BB"/>
    <w:rsid w:val="006152AB"/>
    <w:rsid w:val="00685800"/>
    <w:rsid w:val="00691EB3"/>
    <w:rsid w:val="00695B92"/>
    <w:rsid w:val="006A716F"/>
    <w:rsid w:val="006B5404"/>
    <w:rsid w:val="006D4057"/>
    <w:rsid w:val="006D67D2"/>
    <w:rsid w:val="006E0A6B"/>
    <w:rsid w:val="006F6913"/>
    <w:rsid w:val="00733EB2"/>
    <w:rsid w:val="00741153"/>
    <w:rsid w:val="0076458F"/>
    <w:rsid w:val="00775807"/>
    <w:rsid w:val="00786991"/>
    <w:rsid w:val="007A406D"/>
    <w:rsid w:val="007B4AF8"/>
    <w:rsid w:val="007F3F26"/>
    <w:rsid w:val="008553E6"/>
    <w:rsid w:val="0089200C"/>
    <w:rsid w:val="00893854"/>
    <w:rsid w:val="008D532D"/>
    <w:rsid w:val="008E0D11"/>
    <w:rsid w:val="008E3318"/>
    <w:rsid w:val="008E7173"/>
    <w:rsid w:val="00924CE2"/>
    <w:rsid w:val="00970BFE"/>
    <w:rsid w:val="00973703"/>
    <w:rsid w:val="0097745E"/>
    <w:rsid w:val="009D4EE7"/>
    <w:rsid w:val="00A0608B"/>
    <w:rsid w:val="00A117B7"/>
    <w:rsid w:val="00A5279B"/>
    <w:rsid w:val="00A83043"/>
    <w:rsid w:val="00A90BC0"/>
    <w:rsid w:val="00AD4671"/>
    <w:rsid w:val="00AE460F"/>
    <w:rsid w:val="00AF17BA"/>
    <w:rsid w:val="00B1331C"/>
    <w:rsid w:val="00B3077D"/>
    <w:rsid w:val="00B35090"/>
    <w:rsid w:val="00B542FA"/>
    <w:rsid w:val="00BA45AE"/>
    <w:rsid w:val="00BD7B35"/>
    <w:rsid w:val="00BF0646"/>
    <w:rsid w:val="00C019EA"/>
    <w:rsid w:val="00C63E2D"/>
    <w:rsid w:val="00C640C8"/>
    <w:rsid w:val="00C84848"/>
    <w:rsid w:val="00CA1A9C"/>
    <w:rsid w:val="00CC655E"/>
    <w:rsid w:val="00CD42D8"/>
    <w:rsid w:val="00CF1FB3"/>
    <w:rsid w:val="00D233DB"/>
    <w:rsid w:val="00D42DAA"/>
    <w:rsid w:val="00D5670F"/>
    <w:rsid w:val="00D61839"/>
    <w:rsid w:val="00D61BAA"/>
    <w:rsid w:val="00D87E39"/>
    <w:rsid w:val="00D91B37"/>
    <w:rsid w:val="00DB4AA2"/>
    <w:rsid w:val="00DB7009"/>
    <w:rsid w:val="00DC67AD"/>
    <w:rsid w:val="00DE51CC"/>
    <w:rsid w:val="00DE7E66"/>
    <w:rsid w:val="00DF020D"/>
    <w:rsid w:val="00DF6D3D"/>
    <w:rsid w:val="00E032E7"/>
    <w:rsid w:val="00E06452"/>
    <w:rsid w:val="00E36035"/>
    <w:rsid w:val="00E4140D"/>
    <w:rsid w:val="00E7005F"/>
    <w:rsid w:val="00E85C8E"/>
    <w:rsid w:val="00EA278A"/>
    <w:rsid w:val="00EB1497"/>
    <w:rsid w:val="00EB1CA7"/>
    <w:rsid w:val="00EE1457"/>
    <w:rsid w:val="00F155C5"/>
    <w:rsid w:val="00F25362"/>
    <w:rsid w:val="00F50EFD"/>
    <w:rsid w:val="00F672CA"/>
    <w:rsid w:val="00F7571C"/>
    <w:rsid w:val="00F95DAB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8F3FA-640A-493E-B616-7442ADC40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488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133</cp:revision>
  <cp:lastPrinted>2021-07-23T14:51:00Z</cp:lastPrinted>
  <dcterms:created xsi:type="dcterms:W3CDTF">2020-01-13T17:59:00Z</dcterms:created>
  <dcterms:modified xsi:type="dcterms:W3CDTF">2022-02-24T12:59:00Z</dcterms:modified>
</cp:coreProperties>
</file>