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01" w:rsidRPr="001B3A44" w:rsidRDefault="00887601" w:rsidP="00887601">
      <w:pPr>
        <w:autoSpaceDE w:val="0"/>
        <w:autoSpaceDN w:val="0"/>
        <w:adjustRightInd w:val="0"/>
        <w:jc w:val="center"/>
        <w:rPr>
          <w:rFonts w:ascii="Arial" w:hAnsi="Arial" w:cs="Arial"/>
          <w:b/>
          <w:bCs/>
          <w:sz w:val="22"/>
          <w:szCs w:val="22"/>
        </w:rPr>
      </w:pPr>
      <w:r w:rsidRPr="001B3A44">
        <w:rPr>
          <w:rFonts w:ascii="Arial" w:hAnsi="Arial" w:cs="Arial"/>
          <w:b/>
          <w:bCs/>
          <w:sz w:val="22"/>
          <w:szCs w:val="22"/>
        </w:rPr>
        <w:t>ATA DE ABERTURA DE HABILITAÇÃO</w:t>
      </w:r>
    </w:p>
    <w:p w:rsidR="00887601" w:rsidRPr="001B3A44" w:rsidRDefault="00887601" w:rsidP="00887601">
      <w:pPr>
        <w:autoSpaceDE w:val="0"/>
        <w:autoSpaceDN w:val="0"/>
        <w:adjustRightInd w:val="0"/>
        <w:jc w:val="center"/>
        <w:rPr>
          <w:rFonts w:ascii="Arial" w:hAnsi="Arial" w:cs="Arial"/>
          <w:b/>
          <w:bCs/>
          <w:sz w:val="22"/>
          <w:szCs w:val="22"/>
          <w:u w:val="single"/>
        </w:rPr>
      </w:pPr>
      <w:r>
        <w:rPr>
          <w:rFonts w:ascii="Arial" w:hAnsi="Arial" w:cs="Arial"/>
          <w:b/>
          <w:bCs/>
          <w:sz w:val="22"/>
          <w:szCs w:val="22"/>
          <w:u w:val="single"/>
        </w:rPr>
        <w:t>PROCESSO LICITATÓRIO Nº. 56/2018</w:t>
      </w:r>
    </w:p>
    <w:p w:rsidR="00887601" w:rsidRPr="001B3A44" w:rsidRDefault="00887601" w:rsidP="00887601">
      <w:pPr>
        <w:autoSpaceDE w:val="0"/>
        <w:autoSpaceDN w:val="0"/>
        <w:adjustRightInd w:val="0"/>
        <w:jc w:val="center"/>
        <w:rPr>
          <w:rFonts w:ascii="Arial" w:hAnsi="Arial" w:cs="Arial"/>
          <w:b/>
          <w:bCs/>
          <w:sz w:val="22"/>
          <w:szCs w:val="22"/>
          <w:u w:val="single"/>
        </w:rPr>
      </w:pPr>
      <w:r>
        <w:rPr>
          <w:rFonts w:ascii="Arial" w:hAnsi="Arial" w:cs="Arial"/>
          <w:b/>
          <w:bCs/>
          <w:sz w:val="22"/>
          <w:szCs w:val="22"/>
          <w:u w:val="single"/>
        </w:rPr>
        <w:t>CONVITE Nº. 07/2018</w:t>
      </w:r>
    </w:p>
    <w:p w:rsidR="00887601" w:rsidRDefault="00887601" w:rsidP="00887601">
      <w:pPr>
        <w:spacing w:line="276" w:lineRule="auto"/>
        <w:jc w:val="both"/>
        <w:rPr>
          <w:rFonts w:ascii="Arial" w:hAnsi="Arial" w:cs="Arial"/>
          <w:sz w:val="24"/>
          <w:szCs w:val="24"/>
        </w:rPr>
      </w:pPr>
      <w:r w:rsidRPr="006D2E54">
        <w:rPr>
          <w:rFonts w:ascii="Arial" w:hAnsi="Arial" w:cs="Arial"/>
          <w:sz w:val="24"/>
          <w:szCs w:val="24"/>
        </w:rPr>
        <w:t xml:space="preserve">No </w:t>
      </w:r>
      <w:r>
        <w:rPr>
          <w:rFonts w:ascii="Arial" w:hAnsi="Arial" w:cs="Arial"/>
          <w:sz w:val="24"/>
          <w:szCs w:val="24"/>
        </w:rPr>
        <w:t>primeiro dia</w:t>
      </w:r>
      <w:r w:rsidRPr="006D2E54">
        <w:rPr>
          <w:rFonts w:ascii="Arial" w:hAnsi="Arial" w:cs="Arial"/>
          <w:sz w:val="24"/>
          <w:szCs w:val="24"/>
        </w:rPr>
        <w:t xml:space="preserve"> de agosto de 2018, </w:t>
      </w:r>
      <w:proofErr w:type="gramStart"/>
      <w:r w:rsidRPr="006D2E54">
        <w:rPr>
          <w:rFonts w:ascii="Arial" w:hAnsi="Arial" w:cs="Arial"/>
          <w:sz w:val="24"/>
          <w:szCs w:val="24"/>
        </w:rPr>
        <w:t>às</w:t>
      </w:r>
      <w:proofErr w:type="gramEnd"/>
      <w:r w:rsidRPr="006D2E54">
        <w:rPr>
          <w:rFonts w:ascii="Arial" w:hAnsi="Arial" w:cs="Arial"/>
          <w:sz w:val="24"/>
          <w:szCs w:val="24"/>
        </w:rPr>
        <w:t xml:space="preserve"> quatorze horas, no Centro Administrativo Prefeito João Benedito Amaral, situado na Av. Silvério Augusto de Melo, nº 158, Bairro Fábrica, Desterro do Melo, Minas Gerais, CEP: 36.210-000, no Setor de Compras e Licitações, reuniu-se a Comissão de Licitações composta por Flávio da Silva Coelho,  Luciléia Nunes Martins e Luciana Maria Coelho, conforme portaria 3633/2018, em atendimento às disposições contidas na Lei Federal 8.666/93, Lei Complementar 123/2006 e Lei Complementar 147/2014, procederam a realização da Sessão Pública relativa ao Convite  nº 07/2018, referente ao Processo Licitatório nº. 056/2018, para </w:t>
      </w:r>
      <w:r w:rsidRPr="00D12655">
        <w:rPr>
          <w:rFonts w:ascii="Arial" w:hAnsi="Arial" w:cs="Arial"/>
          <w:sz w:val="24"/>
          <w:szCs w:val="24"/>
        </w:rPr>
        <w:t>AQUISIÇÃO DE PNEUS, conforme descrição, características, prazos e demais obrigações e informações constantes no Edital, Anexos e Termo de Referência</w:t>
      </w:r>
      <w:r w:rsidRPr="006D2E54">
        <w:rPr>
          <w:rFonts w:ascii="Arial" w:hAnsi="Arial" w:cs="Arial"/>
          <w:sz w:val="24"/>
          <w:szCs w:val="24"/>
        </w:rPr>
        <w:t xml:space="preserve">. </w:t>
      </w:r>
      <w:r w:rsidRPr="004D5B59">
        <w:rPr>
          <w:rFonts w:ascii="Arial" w:hAnsi="Arial" w:cs="Arial"/>
          <w:sz w:val="24"/>
          <w:szCs w:val="24"/>
        </w:rPr>
        <w:t xml:space="preserve">Nesta data e horário, procedeu-se à abertura da Sessão Pública, relativa ao Convite. Iniciados os trabalhos, considerou-se a comprovação através de documento juntado ao processo que houve publicação do certame no átrio do Prédio do Centro Administrativo Prefeito João Benedito Amaral cumprindo os termos do §3º do Art. 22 da Lei 8.666/93. </w:t>
      </w:r>
      <w:proofErr w:type="gramStart"/>
      <w:r w:rsidR="0043501D">
        <w:rPr>
          <w:rFonts w:ascii="Arial" w:hAnsi="Arial" w:cs="Arial"/>
          <w:sz w:val="24"/>
          <w:szCs w:val="24"/>
        </w:rPr>
        <w:t>Considerou</w:t>
      </w:r>
      <w:r w:rsidRPr="004D5B59">
        <w:rPr>
          <w:rFonts w:ascii="Arial" w:hAnsi="Arial" w:cs="Arial"/>
          <w:sz w:val="24"/>
          <w:szCs w:val="24"/>
        </w:rPr>
        <w:t xml:space="preserve">-se também o </w:t>
      </w:r>
      <w:r w:rsidRPr="00EB7012">
        <w:rPr>
          <w:rFonts w:ascii="Arial" w:hAnsi="Arial" w:cs="Arial"/>
          <w:sz w:val="24"/>
          <w:szCs w:val="24"/>
        </w:rPr>
        <w:t xml:space="preserve">cumprimento das disposições legais quanto ao número de convidados para participação </w:t>
      </w:r>
      <w:r>
        <w:rPr>
          <w:rFonts w:ascii="Arial" w:hAnsi="Arial" w:cs="Arial"/>
          <w:sz w:val="24"/>
          <w:szCs w:val="24"/>
        </w:rPr>
        <w:t>no certame, onde foram convidada</w:t>
      </w:r>
      <w:r w:rsidRPr="00EB7012">
        <w:rPr>
          <w:rFonts w:ascii="Arial" w:hAnsi="Arial" w:cs="Arial"/>
          <w:sz w:val="24"/>
          <w:szCs w:val="24"/>
        </w:rPr>
        <w:t xml:space="preserve">s </w:t>
      </w:r>
      <w:r>
        <w:rPr>
          <w:rFonts w:ascii="Arial" w:hAnsi="Arial" w:cs="Arial"/>
          <w:sz w:val="24"/>
          <w:szCs w:val="24"/>
        </w:rPr>
        <w:t>a</w:t>
      </w:r>
      <w:r w:rsidRPr="00EB7012">
        <w:rPr>
          <w:rFonts w:ascii="Arial" w:hAnsi="Arial" w:cs="Arial"/>
          <w:sz w:val="24"/>
          <w:szCs w:val="24"/>
        </w:rPr>
        <w:t xml:space="preserve">s seguintes licitantes: </w:t>
      </w:r>
      <w:r w:rsidRPr="00D12655">
        <w:rPr>
          <w:rFonts w:ascii="Arial" w:hAnsi="Arial" w:cs="Arial"/>
          <w:b/>
          <w:sz w:val="24"/>
          <w:szCs w:val="24"/>
        </w:rPr>
        <w:t>01)</w:t>
      </w:r>
      <w:proofErr w:type="gramEnd"/>
      <w:r w:rsidRPr="00D12655">
        <w:rPr>
          <w:rFonts w:ascii="Arial" w:hAnsi="Arial" w:cs="Arial"/>
          <w:b/>
          <w:sz w:val="24"/>
          <w:szCs w:val="24"/>
        </w:rPr>
        <w:t xml:space="preserve"> Curinga dos Pneus, inscrita no CNPJ nº 00.041.327/0025-89</w:t>
      </w:r>
      <w:r>
        <w:rPr>
          <w:rFonts w:ascii="Arial" w:hAnsi="Arial" w:cs="Arial"/>
          <w:sz w:val="24"/>
          <w:szCs w:val="24"/>
        </w:rPr>
        <w:t xml:space="preserve">, com sede na </w:t>
      </w:r>
      <w:r w:rsidRPr="0035658C">
        <w:rPr>
          <w:rFonts w:ascii="Arial" w:hAnsi="Arial" w:cs="Arial"/>
          <w:sz w:val="24"/>
          <w:szCs w:val="24"/>
        </w:rPr>
        <w:t xml:space="preserve">Rua Lopes Franco, </w:t>
      </w:r>
      <w:r>
        <w:rPr>
          <w:rFonts w:ascii="Arial" w:hAnsi="Arial" w:cs="Arial"/>
          <w:sz w:val="24"/>
          <w:szCs w:val="24"/>
        </w:rPr>
        <w:t xml:space="preserve">nº </w:t>
      </w:r>
      <w:r w:rsidRPr="0035658C">
        <w:rPr>
          <w:rFonts w:ascii="Arial" w:hAnsi="Arial" w:cs="Arial"/>
          <w:sz w:val="24"/>
          <w:szCs w:val="24"/>
        </w:rPr>
        <w:t>790</w:t>
      </w:r>
      <w:r>
        <w:rPr>
          <w:rFonts w:ascii="Arial" w:hAnsi="Arial" w:cs="Arial"/>
          <w:sz w:val="24"/>
          <w:szCs w:val="24"/>
        </w:rPr>
        <w:t xml:space="preserve">, </w:t>
      </w:r>
      <w:r w:rsidRPr="0035658C">
        <w:rPr>
          <w:rFonts w:ascii="Arial" w:hAnsi="Arial" w:cs="Arial"/>
          <w:sz w:val="24"/>
          <w:szCs w:val="24"/>
        </w:rPr>
        <w:t>Bairro Carijó</w:t>
      </w:r>
      <w:r>
        <w:rPr>
          <w:rFonts w:ascii="Arial" w:hAnsi="Arial" w:cs="Arial"/>
          <w:sz w:val="24"/>
          <w:szCs w:val="24"/>
        </w:rPr>
        <w:t xml:space="preserve">, </w:t>
      </w:r>
      <w:r w:rsidRPr="0035658C">
        <w:rPr>
          <w:rFonts w:ascii="Arial" w:hAnsi="Arial" w:cs="Arial"/>
          <w:sz w:val="24"/>
          <w:szCs w:val="24"/>
        </w:rPr>
        <w:t>Conselheiro Lafaiete– Mg – Brasil</w:t>
      </w:r>
      <w:r>
        <w:rPr>
          <w:rFonts w:ascii="Arial" w:hAnsi="Arial" w:cs="Arial"/>
          <w:sz w:val="24"/>
          <w:szCs w:val="24"/>
        </w:rPr>
        <w:t xml:space="preserve">, CEP </w:t>
      </w:r>
      <w:r w:rsidRPr="0035658C">
        <w:rPr>
          <w:rFonts w:ascii="Arial" w:hAnsi="Arial" w:cs="Arial"/>
          <w:sz w:val="24"/>
          <w:szCs w:val="24"/>
        </w:rPr>
        <w:t>36</w:t>
      </w:r>
      <w:r>
        <w:rPr>
          <w:rFonts w:ascii="Arial" w:hAnsi="Arial" w:cs="Arial"/>
          <w:sz w:val="24"/>
          <w:szCs w:val="24"/>
        </w:rPr>
        <w:t>.</w:t>
      </w:r>
      <w:r w:rsidRPr="0035658C">
        <w:rPr>
          <w:rFonts w:ascii="Arial" w:hAnsi="Arial" w:cs="Arial"/>
          <w:sz w:val="24"/>
          <w:szCs w:val="24"/>
        </w:rPr>
        <w:t>400-000</w:t>
      </w:r>
      <w:r w:rsidRPr="00EB7012">
        <w:rPr>
          <w:rFonts w:ascii="Arial" w:hAnsi="Arial" w:cs="Arial"/>
          <w:sz w:val="24"/>
          <w:szCs w:val="24"/>
        </w:rPr>
        <w:t xml:space="preserve">; </w:t>
      </w:r>
      <w:r w:rsidRPr="00D12655">
        <w:rPr>
          <w:rFonts w:ascii="Arial" w:hAnsi="Arial" w:cs="Arial"/>
          <w:b/>
          <w:sz w:val="24"/>
          <w:szCs w:val="24"/>
        </w:rPr>
        <w:t>02) Del Rey Pneus, inscrita no CNPJ nº 19.409.408/0001-40</w:t>
      </w:r>
      <w:r>
        <w:rPr>
          <w:rFonts w:ascii="Arial" w:hAnsi="Arial" w:cs="Arial"/>
          <w:sz w:val="24"/>
          <w:szCs w:val="24"/>
        </w:rPr>
        <w:t>, com sede na Av. Dr. Jose Neves, nº 610, Bairro Jardim América, Rio Pomba/MG, CEP 36.180-000</w:t>
      </w:r>
      <w:r w:rsidRPr="00D12655">
        <w:rPr>
          <w:rFonts w:ascii="Arial" w:hAnsi="Arial" w:cs="Arial"/>
          <w:b/>
          <w:sz w:val="24"/>
          <w:szCs w:val="24"/>
        </w:rPr>
        <w:t>; 03) Carvalho e Carvalho Comércio e Serviços LTDA, inscrita no CNPJ nº 17.297.236/0001-34</w:t>
      </w:r>
      <w:r>
        <w:rPr>
          <w:rFonts w:ascii="Arial" w:hAnsi="Arial" w:cs="Arial"/>
          <w:sz w:val="24"/>
          <w:szCs w:val="24"/>
        </w:rPr>
        <w:t xml:space="preserve">, com sede na </w:t>
      </w:r>
      <w:r w:rsidRPr="00BD7CB1">
        <w:rPr>
          <w:rFonts w:ascii="Arial" w:hAnsi="Arial" w:cs="Arial"/>
          <w:sz w:val="24"/>
          <w:szCs w:val="24"/>
        </w:rPr>
        <w:t xml:space="preserve">Rua Dr. José Edwards Ribeiro, </w:t>
      </w:r>
      <w:r>
        <w:rPr>
          <w:rFonts w:ascii="Arial" w:hAnsi="Arial" w:cs="Arial"/>
          <w:sz w:val="24"/>
          <w:szCs w:val="24"/>
        </w:rPr>
        <w:t xml:space="preserve">nº </w:t>
      </w:r>
      <w:r w:rsidRPr="00BD7CB1">
        <w:rPr>
          <w:rFonts w:ascii="Arial" w:hAnsi="Arial" w:cs="Arial"/>
          <w:sz w:val="24"/>
          <w:szCs w:val="24"/>
        </w:rPr>
        <w:t>611</w:t>
      </w:r>
      <w:r>
        <w:rPr>
          <w:rFonts w:ascii="Arial" w:hAnsi="Arial" w:cs="Arial"/>
          <w:sz w:val="24"/>
          <w:szCs w:val="24"/>
        </w:rPr>
        <w:t xml:space="preserve">, </w:t>
      </w:r>
      <w:r w:rsidRPr="00BD7CB1">
        <w:rPr>
          <w:rFonts w:ascii="Arial" w:hAnsi="Arial" w:cs="Arial"/>
          <w:sz w:val="24"/>
          <w:szCs w:val="24"/>
        </w:rPr>
        <w:t>Boa Vista</w:t>
      </w:r>
      <w:r>
        <w:rPr>
          <w:rFonts w:ascii="Arial" w:hAnsi="Arial" w:cs="Arial"/>
          <w:sz w:val="24"/>
          <w:szCs w:val="24"/>
        </w:rPr>
        <w:t xml:space="preserve">, </w:t>
      </w:r>
      <w:r w:rsidRPr="00BD7CB1">
        <w:rPr>
          <w:rFonts w:ascii="Arial" w:hAnsi="Arial" w:cs="Arial"/>
          <w:sz w:val="24"/>
          <w:szCs w:val="24"/>
        </w:rPr>
        <w:t>B</w:t>
      </w:r>
      <w:r>
        <w:rPr>
          <w:rFonts w:ascii="Arial" w:hAnsi="Arial" w:cs="Arial"/>
          <w:sz w:val="24"/>
          <w:szCs w:val="24"/>
        </w:rPr>
        <w:t xml:space="preserve">arbacena – MG, CEP </w:t>
      </w:r>
      <w:r w:rsidRPr="00BD7CB1">
        <w:rPr>
          <w:rFonts w:ascii="Arial" w:hAnsi="Arial" w:cs="Arial"/>
          <w:sz w:val="24"/>
          <w:szCs w:val="24"/>
        </w:rPr>
        <w:t>36180-000</w:t>
      </w:r>
      <w:r w:rsidRPr="00D12655">
        <w:rPr>
          <w:rFonts w:ascii="Arial" w:hAnsi="Arial" w:cs="Arial"/>
          <w:b/>
          <w:sz w:val="24"/>
          <w:szCs w:val="24"/>
        </w:rPr>
        <w:t>; 04) José Francisco da Silva 04274666603, inscrito no CNPJ nº 21.970.377/0001-43</w:t>
      </w:r>
      <w:r>
        <w:rPr>
          <w:rFonts w:ascii="Arial" w:hAnsi="Arial" w:cs="Arial"/>
          <w:sz w:val="24"/>
          <w:szCs w:val="24"/>
        </w:rPr>
        <w:t>, com sede na Rua Antônio Carvalho de Oliveira, nº 20 A, Centro, Desterro do Melo/MG, CEP 36.210-00</w:t>
      </w:r>
      <w:r w:rsidR="0043501D">
        <w:rPr>
          <w:rFonts w:ascii="Arial" w:hAnsi="Arial" w:cs="Arial"/>
          <w:sz w:val="24"/>
          <w:szCs w:val="24"/>
        </w:rPr>
        <w:t xml:space="preserve">. Mesmo com a publicidade concedida ao certame e envio dos editais por e-mail e correios, nenhum interessado acudiu à licitação, restando </w:t>
      </w:r>
      <w:proofErr w:type="gramStart"/>
      <w:r w:rsidR="0043501D">
        <w:rPr>
          <w:rFonts w:ascii="Arial" w:hAnsi="Arial" w:cs="Arial"/>
          <w:sz w:val="24"/>
          <w:szCs w:val="24"/>
        </w:rPr>
        <w:t>a</w:t>
      </w:r>
      <w:proofErr w:type="gramEnd"/>
      <w:r w:rsidR="0043501D">
        <w:rPr>
          <w:rFonts w:ascii="Arial" w:hAnsi="Arial" w:cs="Arial"/>
          <w:sz w:val="24"/>
          <w:szCs w:val="24"/>
        </w:rPr>
        <w:t xml:space="preserve"> mesma deserta. Frente </w:t>
      </w:r>
      <w:proofErr w:type="gramStart"/>
      <w:r w:rsidR="0043501D">
        <w:rPr>
          <w:rFonts w:ascii="Arial" w:hAnsi="Arial" w:cs="Arial"/>
          <w:sz w:val="24"/>
          <w:szCs w:val="24"/>
        </w:rPr>
        <w:t>a</w:t>
      </w:r>
      <w:proofErr w:type="gramEnd"/>
      <w:r w:rsidR="0043501D">
        <w:rPr>
          <w:rFonts w:ascii="Arial" w:hAnsi="Arial" w:cs="Arial"/>
          <w:sz w:val="24"/>
          <w:szCs w:val="24"/>
        </w:rPr>
        <w:t xml:space="preserve"> situação o Presidente determinou a 2ª publicação do certame, respeitando as determinações editalícias. </w:t>
      </w:r>
      <w:r w:rsidRPr="00B44E71">
        <w:rPr>
          <w:rFonts w:ascii="Arial" w:hAnsi="Arial" w:cs="Arial"/>
          <w:sz w:val="24"/>
          <w:szCs w:val="24"/>
        </w:rPr>
        <w:t xml:space="preserve">Nada mais havendo a tratar, a Comissão de Licitações declarou encerrada a Sessão Pública </w:t>
      </w:r>
      <w:r w:rsidR="0043501D">
        <w:rPr>
          <w:rFonts w:ascii="Arial" w:hAnsi="Arial" w:cs="Arial"/>
          <w:sz w:val="24"/>
          <w:szCs w:val="24"/>
        </w:rPr>
        <w:t>às 14hs20</w:t>
      </w:r>
      <w:r w:rsidRPr="00B44E71">
        <w:rPr>
          <w:rFonts w:ascii="Arial" w:hAnsi="Arial" w:cs="Arial"/>
          <w:sz w:val="24"/>
          <w:szCs w:val="24"/>
        </w:rPr>
        <w:t>min, restando a Ata assinada pela Comissão</w:t>
      </w:r>
      <w:r w:rsidR="0043501D">
        <w:rPr>
          <w:rFonts w:ascii="Arial" w:hAnsi="Arial" w:cs="Arial"/>
          <w:sz w:val="24"/>
          <w:szCs w:val="24"/>
        </w:rPr>
        <w:t xml:space="preserve"> de Licitações</w:t>
      </w:r>
      <w:r w:rsidRPr="00B44E71">
        <w:rPr>
          <w:rFonts w:ascii="Arial" w:hAnsi="Arial" w:cs="Arial"/>
          <w:sz w:val="24"/>
          <w:szCs w:val="24"/>
        </w:rPr>
        <w:t>.</w:t>
      </w:r>
      <w:r>
        <w:rPr>
          <w:rFonts w:ascii="Arial" w:hAnsi="Arial" w:cs="Arial"/>
          <w:sz w:val="24"/>
          <w:szCs w:val="24"/>
        </w:rPr>
        <w:t xml:space="preserve"> </w:t>
      </w:r>
    </w:p>
    <w:p w:rsidR="00887601" w:rsidRPr="001B3A44" w:rsidRDefault="00887601" w:rsidP="00887601">
      <w:pPr>
        <w:spacing w:line="276" w:lineRule="auto"/>
        <w:jc w:val="both"/>
        <w:rPr>
          <w:rFonts w:ascii="Arial" w:hAnsi="Arial" w:cs="Arial"/>
          <w:b/>
          <w:sz w:val="22"/>
          <w:szCs w:val="22"/>
        </w:rPr>
      </w:pPr>
    </w:p>
    <w:p w:rsidR="00887601" w:rsidRPr="001469FB" w:rsidRDefault="00887601" w:rsidP="00887601">
      <w:pPr>
        <w:spacing w:line="276" w:lineRule="auto"/>
        <w:jc w:val="center"/>
        <w:rPr>
          <w:rFonts w:ascii="Arial" w:hAnsi="Arial" w:cs="Arial"/>
          <w:sz w:val="24"/>
          <w:szCs w:val="24"/>
        </w:rPr>
      </w:pPr>
      <w:r w:rsidRPr="001469FB">
        <w:rPr>
          <w:rFonts w:ascii="Arial" w:hAnsi="Arial" w:cs="Arial"/>
          <w:sz w:val="24"/>
          <w:szCs w:val="24"/>
        </w:rPr>
        <w:t xml:space="preserve">Desterro do Melo, </w:t>
      </w:r>
      <w:r w:rsidR="0043501D">
        <w:rPr>
          <w:rFonts w:ascii="Arial" w:hAnsi="Arial" w:cs="Arial"/>
          <w:sz w:val="24"/>
          <w:szCs w:val="24"/>
        </w:rPr>
        <w:t>01</w:t>
      </w:r>
      <w:r w:rsidRPr="001469FB">
        <w:rPr>
          <w:rFonts w:ascii="Arial" w:hAnsi="Arial" w:cs="Arial"/>
          <w:sz w:val="24"/>
          <w:szCs w:val="24"/>
        </w:rPr>
        <w:t xml:space="preserve"> de agosto de 2018.</w:t>
      </w:r>
    </w:p>
    <w:p w:rsidR="00887601" w:rsidRPr="001469FB" w:rsidRDefault="00887601" w:rsidP="00887601">
      <w:pPr>
        <w:spacing w:line="276" w:lineRule="auto"/>
        <w:jc w:val="center"/>
        <w:rPr>
          <w:rFonts w:ascii="Arial" w:hAnsi="Arial" w:cs="Arial"/>
          <w:sz w:val="24"/>
          <w:szCs w:val="24"/>
        </w:rPr>
      </w:pPr>
    </w:p>
    <w:p w:rsidR="00887601" w:rsidRPr="001469FB" w:rsidRDefault="00887601" w:rsidP="00887601">
      <w:pPr>
        <w:spacing w:line="276" w:lineRule="auto"/>
        <w:jc w:val="center"/>
        <w:rPr>
          <w:rFonts w:ascii="Arial" w:hAnsi="Arial" w:cs="Arial"/>
          <w:sz w:val="24"/>
          <w:szCs w:val="24"/>
        </w:rPr>
      </w:pPr>
    </w:p>
    <w:p w:rsidR="00887601" w:rsidRPr="001469FB" w:rsidRDefault="00887601" w:rsidP="00887601">
      <w:pPr>
        <w:spacing w:line="276" w:lineRule="auto"/>
        <w:jc w:val="center"/>
        <w:rPr>
          <w:rFonts w:ascii="Arial" w:hAnsi="Arial" w:cs="Arial"/>
          <w:sz w:val="24"/>
          <w:szCs w:val="24"/>
        </w:rPr>
      </w:pPr>
      <w:r w:rsidRPr="001469FB">
        <w:rPr>
          <w:rFonts w:ascii="Arial" w:hAnsi="Arial" w:cs="Arial"/>
          <w:sz w:val="24"/>
          <w:szCs w:val="24"/>
        </w:rPr>
        <w:t>Flávio da Silva Coelho</w:t>
      </w:r>
    </w:p>
    <w:p w:rsidR="00887601" w:rsidRPr="001469FB" w:rsidRDefault="00887601" w:rsidP="00887601">
      <w:pPr>
        <w:spacing w:line="276" w:lineRule="auto"/>
        <w:jc w:val="center"/>
        <w:rPr>
          <w:rFonts w:ascii="Arial" w:hAnsi="Arial" w:cs="Arial"/>
          <w:sz w:val="24"/>
          <w:szCs w:val="24"/>
        </w:rPr>
      </w:pPr>
      <w:r w:rsidRPr="001469FB">
        <w:rPr>
          <w:rFonts w:ascii="Arial" w:hAnsi="Arial" w:cs="Arial"/>
          <w:sz w:val="24"/>
          <w:szCs w:val="24"/>
        </w:rPr>
        <w:t>Presidente da Comissão de Licitações</w:t>
      </w:r>
    </w:p>
    <w:p w:rsidR="00887601" w:rsidRPr="001469FB" w:rsidRDefault="00887601" w:rsidP="00887601">
      <w:pPr>
        <w:spacing w:line="276" w:lineRule="auto"/>
        <w:jc w:val="center"/>
        <w:rPr>
          <w:rFonts w:ascii="Arial" w:hAnsi="Arial" w:cs="Arial"/>
          <w:sz w:val="24"/>
          <w:szCs w:val="24"/>
        </w:rPr>
      </w:pPr>
    </w:p>
    <w:p w:rsidR="00887601" w:rsidRPr="001469FB" w:rsidRDefault="00887601" w:rsidP="00887601">
      <w:pPr>
        <w:spacing w:line="276" w:lineRule="auto"/>
        <w:jc w:val="center"/>
        <w:rPr>
          <w:rFonts w:ascii="Arial" w:hAnsi="Arial" w:cs="Arial"/>
          <w:sz w:val="24"/>
          <w:szCs w:val="24"/>
        </w:rPr>
      </w:pPr>
    </w:p>
    <w:p w:rsidR="00887601" w:rsidRPr="001469FB" w:rsidRDefault="00887601" w:rsidP="00887601">
      <w:pPr>
        <w:spacing w:line="276" w:lineRule="auto"/>
        <w:jc w:val="center"/>
        <w:rPr>
          <w:rFonts w:ascii="Arial" w:hAnsi="Arial" w:cs="Arial"/>
          <w:sz w:val="24"/>
          <w:szCs w:val="24"/>
        </w:rPr>
      </w:pPr>
    </w:p>
    <w:p w:rsidR="00887601" w:rsidRPr="001469FB" w:rsidRDefault="00887601" w:rsidP="00887601">
      <w:pPr>
        <w:spacing w:line="276" w:lineRule="auto"/>
        <w:jc w:val="center"/>
        <w:rPr>
          <w:rFonts w:ascii="Arial" w:hAnsi="Arial" w:cs="Arial"/>
          <w:sz w:val="24"/>
          <w:szCs w:val="24"/>
        </w:rPr>
      </w:pPr>
      <w:r w:rsidRPr="001469FB">
        <w:rPr>
          <w:rFonts w:ascii="Arial" w:hAnsi="Arial" w:cs="Arial"/>
          <w:sz w:val="24"/>
          <w:szCs w:val="24"/>
        </w:rPr>
        <w:t>Luciléia Nunes Martins</w:t>
      </w:r>
      <w:r w:rsidRPr="001469FB">
        <w:rPr>
          <w:rFonts w:ascii="Arial" w:hAnsi="Arial" w:cs="Arial"/>
          <w:sz w:val="24"/>
          <w:szCs w:val="24"/>
        </w:rPr>
        <w:tab/>
      </w:r>
      <w:r w:rsidRPr="001469FB">
        <w:rPr>
          <w:rFonts w:ascii="Arial" w:hAnsi="Arial" w:cs="Arial"/>
          <w:sz w:val="24"/>
          <w:szCs w:val="24"/>
        </w:rPr>
        <w:tab/>
      </w:r>
      <w:r w:rsidRPr="001469FB">
        <w:rPr>
          <w:rFonts w:ascii="Arial" w:hAnsi="Arial" w:cs="Arial"/>
          <w:sz w:val="24"/>
          <w:szCs w:val="24"/>
        </w:rPr>
        <w:tab/>
      </w:r>
      <w:r w:rsidRPr="001469FB">
        <w:rPr>
          <w:rFonts w:ascii="Arial" w:hAnsi="Arial" w:cs="Arial"/>
          <w:sz w:val="24"/>
          <w:szCs w:val="24"/>
        </w:rPr>
        <w:tab/>
      </w:r>
      <w:r w:rsidRPr="001469FB">
        <w:rPr>
          <w:rFonts w:ascii="Arial" w:hAnsi="Arial" w:cs="Arial"/>
          <w:sz w:val="24"/>
          <w:szCs w:val="24"/>
        </w:rPr>
        <w:tab/>
        <w:t>Luciana Maria Coelho</w:t>
      </w:r>
    </w:p>
    <w:p w:rsidR="00887601" w:rsidRPr="001469FB" w:rsidRDefault="00887601" w:rsidP="00887601">
      <w:pPr>
        <w:spacing w:line="276" w:lineRule="auto"/>
        <w:jc w:val="center"/>
        <w:rPr>
          <w:rFonts w:ascii="Arial" w:hAnsi="Arial" w:cs="Arial"/>
          <w:sz w:val="24"/>
          <w:szCs w:val="24"/>
        </w:rPr>
      </w:pPr>
      <w:r w:rsidRPr="001469FB">
        <w:rPr>
          <w:rFonts w:ascii="Arial" w:hAnsi="Arial" w:cs="Arial"/>
          <w:sz w:val="24"/>
          <w:szCs w:val="24"/>
        </w:rPr>
        <w:t xml:space="preserve">Comissão de Licitações </w:t>
      </w:r>
      <w:r w:rsidRPr="001469FB">
        <w:rPr>
          <w:rFonts w:ascii="Arial" w:hAnsi="Arial" w:cs="Arial"/>
          <w:sz w:val="24"/>
          <w:szCs w:val="24"/>
        </w:rPr>
        <w:tab/>
      </w:r>
      <w:r w:rsidRPr="001469FB">
        <w:rPr>
          <w:rFonts w:ascii="Arial" w:hAnsi="Arial" w:cs="Arial"/>
          <w:sz w:val="24"/>
          <w:szCs w:val="24"/>
        </w:rPr>
        <w:tab/>
      </w:r>
      <w:r w:rsidRPr="001469FB">
        <w:rPr>
          <w:rFonts w:ascii="Arial" w:hAnsi="Arial" w:cs="Arial"/>
          <w:sz w:val="24"/>
          <w:szCs w:val="24"/>
        </w:rPr>
        <w:tab/>
      </w:r>
      <w:r w:rsidRPr="001469FB">
        <w:rPr>
          <w:rFonts w:ascii="Arial" w:hAnsi="Arial" w:cs="Arial"/>
          <w:sz w:val="24"/>
          <w:szCs w:val="24"/>
        </w:rPr>
        <w:tab/>
      </w:r>
      <w:r w:rsidRPr="001469FB">
        <w:rPr>
          <w:rFonts w:ascii="Arial" w:hAnsi="Arial" w:cs="Arial"/>
          <w:sz w:val="24"/>
          <w:szCs w:val="24"/>
        </w:rPr>
        <w:tab/>
        <w:t>Comissão de Licitações</w:t>
      </w:r>
      <w:bookmarkStart w:id="0" w:name="_GoBack"/>
      <w:bookmarkEnd w:id="0"/>
    </w:p>
    <w:sectPr w:rsidR="00887601" w:rsidRPr="001469FB" w:rsidSect="006706FD">
      <w:headerReference w:type="default" r:id="rId5"/>
      <w:footerReference w:type="default" r:id="rId6"/>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3B" w:rsidRDefault="0043501D" w:rsidP="006706FD">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BB623B" w:rsidRPr="00BF0635" w:rsidRDefault="0043501D" w:rsidP="006706FD">
    <w:pPr>
      <w:pStyle w:val="Rodap"/>
      <w:jc w:val="center"/>
      <w:rPr>
        <w:i/>
      </w:rPr>
    </w:pPr>
    <w:r w:rsidRPr="00BF0635">
      <w:rPr>
        <w:i/>
      </w:rPr>
      <w:t xml:space="preserve"> Telefax: (32) 3336-1123</w:t>
    </w:r>
    <w:r>
      <w:rPr>
        <w:i/>
      </w:rPr>
      <w:t xml:space="preserve"> CNPJ: 18.094.813/0001-53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3B" w:rsidRDefault="0043501D">
    <w:pPr>
      <w:pStyle w:val="Cabealho"/>
    </w:pPr>
    <w:r>
      <w:rPr>
        <w:noProof/>
      </w:rPr>
      <w:drawing>
        <wp:anchor distT="0" distB="0" distL="114300" distR="114300" simplePos="0" relativeHeight="251659264" behindDoc="0" locked="0" layoutInCell="1" allowOverlap="1" wp14:anchorId="3C12212A" wp14:editId="1E8F1E47">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01"/>
    <w:rsid w:val="0043501D"/>
    <w:rsid w:val="00887601"/>
    <w:rsid w:val="00F71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60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7601"/>
    <w:pPr>
      <w:tabs>
        <w:tab w:val="center" w:pos="4252"/>
        <w:tab w:val="right" w:pos="8504"/>
      </w:tabs>
    </w:pPr>
  </w:style>
  <w:style w:type="character" w:customStyle="1" w:styleId="CabealhoChar">
    <w:name w:val="Cabeçalho Char"/>
    <w:basedOn w:val="Fontepargpadro"/>
    <w:link w:val="Cabealho"/>
    <w:rsid w:val="00887601"/>
    <w:rPr>
      <w:rFonts w:ascii="Times New Roman" w:eastAsia="Times New Roman" w:hAnsi="Times New Roman" w:cs="Times New Roman"/>
      <w:sz w:val="20"/>
      <w:szCs w:val="20"/>
      <w:lang w:eastAsia="pt-BR"/>
    </w:rPr>
  </w:style>
  <w:style w:type="paragraph" w:styleId="Rodap">
    <w:name w:val="footer"/>
    <w:basedOn w:val="Normal"/>
    <w:link w:val="RodapChar"/>
    <w:rsid w:val="00887601"/>
    <w:pPr>
      <w:tabs>
        <w:tab w:val="center" w:pos="4252"/>
        <w:tab w:val="right" w:pos="8504"/>
      </w:tabs>
    </w:pPr>
  </w:style>
  <w:style w:type="character" w:customStyle="1" w:styleId="RodapChar">
    <w:name w:val="Rodapé Char"/>
    <w:basedOn w:val="Fontepargpadro"/>
    <w:link w:val="Rodap"/>
    <w:rsid w:val="00887601"/>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60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7601"/>
    <w:pPr>
      <w:tabs>
        <w:tab w:val="center" w:pos="4252"/>
        <w:tab w:val="right" w:pos="8504"/>
      </w:tabs>
    </w:pPr>
  </w:style>
  <w:style w:type="character" w:customStyle="1" w:styleId="CabealhoChar">
    <w:name w:val="Cabeçalho Char"/>
    <w:basedOn w:val="Fontepargpadro"/>
    <w:link w:val="Cabealho"/>
    <w:rsid w:val="00887601"/>
    <w:rPr>
      <w:rFonts w:ascii="Times New Roman" w:eastAsia="Times New Roman" w:hAnsi="Times New Roman" w:cs="Times New Roman"/>
      <w:sz w:val="20"/>
      <w:szCs w:val="20"/>
      <w:lang w:eastAsia="pt-BR"/>
    </w:rPr>
  </w:style>
  <w:style w:type="paragraph" w:styleId="Rodap">
    <w:name w:val="footer"/>
    <w:basedOn w:val="Normal"/>
    <w:link w:val="RodapChar"/>
    <w:rsid w:val="00887601"/>
    <w:pPr>
      <w:tabs>
        <w:tab w:val="center" w:pos="4252"/>
        <w:tab w:val="right" w:pos="8504"/>
      </w:tabs>
    </w:pPr>
  </w:style>
  <w:style w:type="character" w:customStyle="1" w:styleId="RodapChar">
    <w:name w:val="Rodapé Char"/>
    <w:basedOn w:val="Fontepargpadro"/>
    <w:link w:val="Rodap"/>
    <w:rsid w:val="0088760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422</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2018-09-03T13:51:00Z</dcterms:created>
  <dcterms:modified xsi:type="dcterms:W3CDTF">2018-09-03T14:07:00Z</dcterms:modified>
</cp:coreProperties>
</file>