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3F" w:rsidRPr="003271D9" w:rsidRDefault="00D1303F" w:rsidP="00D1303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D1303F" w:rsidRPr="00CD04FA" w:rsidRDefault="00D1303F" w:rsidP="00D1303F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CD04FA">
        <w:rPr>
          <w:rFonts w:ascii="Arial" w:hAnsi="Arial" w:cs="Arial"/>
          <w:b/>
          <w:sz w:val="24"/>
          <w:szCs w:val="24"/>
        </w:rPr>
        <w:t xml:space="preserve">PROCESSO DE </w:t>
      </w:r>
      <w:r w:rsidR="007F0A83" w:rsidRPr="00CD04FA">
        <w:rPr>
          <w:rFonts w:ascii="Arial" w:hAnsi="Arial" w:cs="Arial"/>
          <w:b/>
          <w:sz w:val="24"/>
          <w:szCs w:val="24"/>
        </w:rPr>
        <w:t xml:space="preserve">LICITAÇÃO Nº </w:t>
      </w:r>
      <w:r w:rsidR="00CD04FA" w:rsidRPr="00CD04FA">
        <w:rPr>
          <w:rFonts w:ascii="Arial" w:hAnsi="Arial" w:cs="Arial"/>
          <w:b/>
          <w:sz w:val="24"/>
          <w:szCs w:val="24"/>
        </w:rPr>
        <w:t>052</w:t>
      </w:r>
      <w:r w:rsidR="00D73A3E" w:rsidRPr="00CD04FA">
        <w:rPr>
          <w:rFonts w:ascii="Arial" w:hAnsi="Arial" w:cs="Arial"/>
          <w:b/>
          <w:sz w:val="24"/>
          <w:szCs w:val="24"/>
        </w:rPr>
        <w:t>/2023</w:t>
      </w:r>
    </w:p>
    <w:p w:rsidR="00D1303F" w:rsidRPr="00CD04FA" w:rsidRDefault="007F0A83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CD04FA">
        <w:rPr>
          <w:rFonts w:ascii="Arial" w:hAnsi="Arial" w:cs="Arial"/>
          <w:b/>
          <w:sz w:val="24"/>
          <w:szCs w:val="24"/>
        </w:rPr>
        <w:t xml:space="preserve">PREGÃO </w:t>
      </w:r>
      <w:r w:rsidR="002E35D2" w:rsidRPr="00CD04FA">
        <w:rPr>
          <w:rFonts w:ascii="Arial" w:hAnsi="Arial" w:cs="Arial"/>
          <w:b/>
          <w:sz w:val="24"/>
          <w:szCs w:val="24"/>
        </w:rPr>
        <w:t>PRESENCIAL</w:t>
      </w:r>
      <w:r w:rsidRPr="00CD04FA">
        <w:rPr>
          <w:rFonts w:ascii="Arial" w:hAnsi="Arial" w:cs="Arial"/>
          <w:b/>
          <w:sz w:val="24"/>
          <w:szCs w:val="24"/>
        </w:rPr>
        <w:t xml:space="preserve"> Nº </w:t>
      </w:r>
      <w:r w:rsidR="00CD04FA" w:rsidRPr="00CD04FA">
        <w:rPr>
          <w:rFonts w:ascii="Arial" w:hAnsi="Arial" w:cs="Arial"/>
          <w:b/>
          <w:sz w:val="24"/>
          <w:szCs w:val="24"/>
        </w:rPr>
        <w:t>028</w:t>
      </w:r>
      <w:r w:rsidR="00D73A3E" w:rsidRPr="00CD04FA">
        <w:rPr>
          <w:rFonts w:ascii="Arial" w:hAnsi="Arial" w:cs="Arial"/>
          <w:b/>
          <w:sz w:val="24"/>
          <w:szCs w:val="24"/>
        </w:rPr>
        <w:t>/2023</w:t>
      </w:r>
    </w:p>
    <w:p w:rsidR="007F0A83" w:rsidRPr="00CD04FA" w:rsidRDefault="007F0A83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CD04FA">
        <w:rPr>
          <w:rFonts w:ascii="Arial" w:hAnsi="Arial" w:cs="Arial"/>
          <w:b/>
          <w:sz w:val="24"/>
          <w:szCs w:val="24"/>
        </w:rPr>
        <w:t xml:space="preserve">REGISTRO DE PREÇOS Nº </w:t>
      </w:r>
      <w:r w:rsidR="00CD04FA" w:rsidRPr="00CD04FA">
        <w:rPr>
          <w:rFonts w:ascii="Arial" w:hAnsi="Arial" w:cs="Arial"/>
          <w:b/>
          <w:sz w:val="24"/>
          <w:szCs w:val="24"/>
        </w:rPr>
        <w:t>021</w:t>
      </w:r>
      <w:r w:rsidR="00CB7465" w:rsidRPr="00CD04FA">
        <w:rPr>
          <w:rFonts w:ascii="Arial" w:hAnsi="Arial" w:cs="Arial"/>
          <w:b/>
          <w:sz w:val="24"/>
          <w:szCs w:val="24"/>
        </w:rPr>
        <w:t>/202</w:t>
      </w:r>
      <w:r w:rsidR="00D73A3E" w:rsidRPr="00CD04FA">
        <w:rPr>
          <w:rFonts w:ascii="Arial" w:hAnsi="Arial" w:cs="Arial"/>
          <w:b/>
          <w:sz w:val="24"/>
          <w:szCs w:val="24"/>
        </w:rPr>
        <w:t>3</w:t>
      </w:r>
    </w:p>
    <w:p w:rsidR="00D1303F" w:rsidRPr="00611F54" w:rsidRDefault="00D1303F" w:rsidP="00FD62DE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 w:rsidR="00FD62DE" w:rsidRPr="00FD62DE">
        <w:rPr>
          <w:rFonts w:ascii="Arial" w:hAnsi="Arial" w:cs="Arial"/>
          <w:b/>
          <w:color w:val="000000" w:themeColor="text1"/>
          <w:sz w:val="24"/>
          <w:szCs w:val="24"/>
        </w:rPr>
        <w:t xml:space="preserve">ADESÃO A ATA DE REGISTRO DE PREÇOS DO </w:t>
      </w:r>
      <w:r w:rsidR="00C5687E">
        <w:rPr>
          <w:rFonts w:ascii="Arial" w:hAnsi="Arial" w:cs="Arial"/>
          <w:b/>
          <w:color w:val="000000" w:themeColor="text1"/>
          <w:sz w:val="24"/>
          <w:szCs w:val="24"/>
        </w:rPr>
        <w:t>MUNICÍPIO DE MERCÊS</w:t>
      </w:r>
      <w:r w:rsidR="00FD62DE" w:rsidRPr="00FD62DE">
        <w:rPr>
          <w:rFonts w:ascii="Arial" w:hAnsi="Arial" w:cs="Arial"/>
          <w:b/>
          <w:color w:val="000000" w:themeColor="text1"/>
          <w:sz w:val="24"/>
          <w:szCs w:val="24"/>
        </w:rPr>
        <w:t xml:space="preserve">, PARA AQUISIÇÃO DE </w:t>
      </w:r>
      <w:r w:rsidR="00C5687E">
        <w:rPr>
          <w:rFonts w:ascii="Arial" w:hAnsi="Arial" w:cs="Arial"/>
          <w:b/>
          <w:color w:val="000000" w:themeColor="text1"/>
          <w:sz w:val="24"/>
          <w:szCs w:val="24"/>
        </w:rPr>
        <w:t>PEÇAS AUTOMOTIVAS PARA A</w:t>
      </w:r>
      <w:r w:rsidR="006F2F0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5687E">
        <w:rPr>
          <w:rFonts w:ascii="Arial" w:hAnsi="Arial" w:cs="Arial"/>
          <w:b/>
          <w:color w:val="000000" w:themeColor="text1"/>
          <w:sz w:val="24"/>
          <w:szCs w:val="24"/>
        </w:rPr>
        <w:t>FROTA MUNICIPAL</w:t>
      </w:r>
      <w:r w:rsidR="00611F54" w:rsidRPr="00611F54">
        <w:rPr>
          <w:rFonts w:ascii="Arial" w:hAnsi="Arial" w:cs="Arial"/>
          <w:b/>
          <w:sz w:val="24"/>
          <w:szCs w:val="24"/>
        </w:rPr>
        <w:t>.</w:t>
      </w:r>
    </w:p>
    <w:p w:rsidR="00D1303F" w:rsidRPr="009C1E86" w:rsidRDefault="00D1303F" w:rsidP="00D1303F">
      <w:pPr>
        <w:pStyle w:val="Default"/>
        <w:jc w:val="both"/>
        <w:rPr>
          <w:b/>
          <w:bCs/>
        </w:rPr>
      </w:pPr>
    </w:p>
    <w:p w:rsidR="00D1303F" w:rsidRPr="003271D9" w:rsidRDefault="00D1303F" w:rsidP="00D1303F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a contração </w:t>
      </w:r>
      <w:r>
        <w:rPr>
          <w:rFonts w:ascii="Arial" w:hAnsi="Arial" w:cs="Arial"/>
          <w:bCs/>
          <w:sz w:val="24"/>
          <w:szCs w:val="24"/>
        </w:rPr>
        <w:t>através de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D1303F" w:rsidRDefault="00D1303F" w:rsidP="00D1303F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526951" w:rsidRDefault="00113D75" w:rsidP="00D1303F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Nesse ponto, faz-se necessário informar que a Administração Municipal mantém uma frota considerável, composta de veículos leves e pesados de vários fabricantes, que necessita </w:t>
      </w:r>
      <w:r w:rsidR="00526951">
        <w:rPr>
          <w:rFonts w:ascii="Arial" w:hAnsi="Arial" w:cs="Arial"/>
          <w:bCs/>
          <w:sz w:val="24"/>
          <w:szCs w:val="24"/>
        </w:rPr>
        <w:t>de manutenção constante</w:t>
      </w:r>
      <w:r w:rsidR="001202D6">
        <w:rPr>
          <w:rFonts w:ascii="Arial" w:hAnsi="Arial" w:cs="Arial"/>
          <w:bCs/>
          <w:sz w:val="24"/>
          <w:szCs w:val="24"/>
        </w:rPr>
        <w:t>,</w:t>
      </w:r>
      <w:r w:rsidR="00526951">
        <w:rPr>
          <w:rFonts w:ascii="Arial" w:hAnsi="Arial" w:cs="Arial"/>
          <w:bCs/>
          <w:sz w:val="24"/>
          <w:szCs w:val="24"/>
        </w:rPr>
        <w:t xml:space="preserve"> dado que o seu funcionamento regular é imprescindível para a manutenção dos serviços públicos disponibilizados a população </w:t>
      </w:r>
      <w:proofErr w:type="spellStart"/>
      <w:r w:rsidR="00526951">
        <w:rPr>
          <w:rFonts w:ascii="Arial" w:hAnsi="Arial" w:cs="Arial"/>
          <w:bCs/>
          <w:sz w:val="24"/>
          <w:szCs w:val="24"/>
        </w:rPr>
        <w:t>melense</w:t>
      </w:r>
      <w:proofErr w:type="spellEnd"/>
      <w:r w:rsidR="00526951">
        <w:rPr>
          <w:rFonts w:ascii="Arial" w:hAnsi="Arial" w:cs="Arial"/>
          <w:bCs/>
          <w:sz w:val="24"/>
          <w:szCs w:val="24"/>
        </w:rPr>
        <w:t xml:space="preserve">. </w:t>
      </w:r>
    </w:p>
    <w:p w:rsidR="00681BD3" w:rsidRDefault="00DD1B8D" w:rsidP="00D1303F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Nesse intento, foi realizado o Processo Licitatório nº 029/2023</w:t>
      </w:r>
      <w:r w:rsidR="00113D7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cujo objeto é a aquisição de peças automotivas para a frota municipal,</w:t>
      </w:r>
      <w:r w:rsidR="00EF3F72">
        <w:rPr>
          <w:rFonts w:ascii="Arial" w:hAnsi="Arial" w:cs="Arial"/>
          <w:bCs/>
          <w:sz w:val="24"/>
          <w:szCs w:val="24"/>
        </w:rPr>
        <w:t xml:space="preserve"> onde os licitantes oferecem proposta de desconto sobre o preço de tabela oficial das montadoras. Ocorre que</w:t>
      </w:r>
      <w:r>
        <w:rPr>
          <w:rFonts w:ascii="Arial" w:hAnsi="Arial" w:cs="Arial"/>
          <w:bCs/>
          <w:sz w:val="24"/>
          <w:szCs w:val="24"/>
        </w:rPr>
        <w:t xml:space="preserve"> durante a realização do referido certame a Pregoeira e respecti</w:t>
      </w:r>
      <w:r w:rsidR="002F4A70">
        <w:rPr>
          <w:rFonts w:ascii="Arial" w:hAnsi="Arial" w:cs="Arial"/>
          <w:bCs/>
          <w:sz w:val="24"/>
          <w:szCs w:val="24"/>
        </w:rPr>
        <w:t>va Comissão de Licitações depararam-se</w:t>
      </w:r>
      <w:r>
        <w:rPr>
          <w:rFonts w:ascii="Arial" w:hAnsi="Arial" w:cs="Arial"/>
          <w:bCs/>
          <w:sz w:val="24"/>
          <w:szCs w:val="24"/>
        </w:rPr>
        <w:t xml:space="preserve"> com o fato de que </w:t>
      </w:r>
      <w:r w:rsidR="002903C2">
        <w:rPr>
          <w:rFonts w:ascii="Arial" w:hAnsi="Arial" w:cs="Arial"/>
          <w:bCs/>
          <w:sz w:val="24"/>
          <w:szCs w:val="24"/>
        </w:rPr>
        <w:t xml:space="preserve">as licitantes </w:t>
      </w:r>
      <w:r w:rsidR="00681BD3">
        <w:rPr>
          <w:rFonts w:ascii="Arial" w:hAnsi="Arial" w:cs="Arial"/>
          <w:bCs/>
          <w:sz w:val="24"/>
          <w:szCs w:val="24"/>
        </w:rPr>
        <w:t>propuseram des</w:t>
      </w:r>
      <w:r w:rsidR="007C0205">
        <w:rPr>
          <w:rFonts w:ascii="Arial" w:hAnsi="Arial" w:cs="Arial"/>
          <w:bCs/>
          <w:sz w:val="24"/>
          <w:szCs w:val="24"/>
        </w:rPr>
        <w:t>contos muito acima do auferido em pesquisa de mercado, conforme é demonstrado na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321"/>
      </w:tblGrid>
      <w:tr w:rsidR="00A447BA" w:rsidTr="008B00B8">
        <w:trPr>
          <w:trHeight w:val="1986"/>
        </w:trPr>
        <w:tc>
          <w:tcPr>
            <w:tcW w:w="2802" w:type="dxa"/>
          </w:tcPr>
          <w:p w:rsidR="00A447BA" w:rsidRPr="009065E0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65E0">
              <w:rPr>
                <w:rFonts w:ascii="Arial" w:hAnsi="Arial" w:cs="Arial"/>
                <w:b/>
                <w:sz w:val="24"/>
                <w:szCs w:val="24"/>
              </w:rPr>
              <w:t>Marca da peça</w:t>
            </w:r>
          </w:p>
        </w:tc>
        <w:tc>
          <w:tcPr>
            <w:tcW w:w="3402" w:type="dxa"/>
          </w:tcPr>
          <w:p w:rsidR="00A447BA" w:rsidRPr="009065E0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65E0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roposta de desconto vencedora neste certame (Processo nº 029/2023)</w:t>
            </w:r>
          </w:p>
        </w:tc>
        <w:tc>
          <w:tcPr>
            <w:tcW w:w="3321" w:type="dxa"/>
          </w:tcPr>
          <w:p w:rsidR="00A447BA" w:rsidRPr="009065E0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Média de descontos obtida em pesquisa realizada pelo Município antes da publicação do edital do certame</w:t>
            </w:r>
          </w:p>
        </w:tc>
      </w:tr>
      <w:tr w:rsidR="00A447BA" w:rsidTr="008B00B8">
        <w:trPr>
          <w:trHeight w:val="388"/>
        </w:trPr>
        <w:tc>
          <w:tcPr>
            <w:tcW w:w="28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FIAT</w:t>
            </w:r>
          </w:p>
        </w:tc>
        <w:tc>
          <w:tcPr>
            <w:tcW w:w="34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3321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10,69%</w:t>
            </w:r>
          </w:p>
        </w:tc>
      </w:tr>
      <w:tr w:rsidR="00A447BA" w:rsidTr="008B00B8">
        <w:trPr>
          <w:trHeight w:val="404"/>
        </w:trPr>
        <w:tc>
          <w:tcPr>
            <w:tcW w:w="28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VOLKSWAGEN</w:t>
            </w:r>
          </w:p>
        </w:tc>
        <w:tc>
          <w:tcPr>
            <w:tcW w:w="34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86%</w:t>
            </w:r>
          </w:p>
        </w:tc>
        <w:tc>
          <w:tcPr>
            <w:tcW w:w="3321" w:type="dxa"/>
          </w:tcPr>
          <w:p w:rsidR="00A447BA" w:rsidRPr="00BE7DAE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10,69%</w:t>
            </w:r>
          </w:p>
        </w:tc>
      </w:tr>
      <w:tr w:rsidR="00A447BA" w:rsidTr="008B00B8">
        <w:trPr>
          <w:trHeight w:val="388"/>
        </w:trPr>
        <w:tc>
          <w:tcPr>
            <w:tcW w:w="28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CATERPILLAR</w:t>
            </w:r>
          </w:p>
        </w:tc>
        <w:tc>
          <w:tcPr>
            <w:tcW w:w="34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99,99%</w:t>
            </w:r>
          </w:p>
        </w:tc>
        <w:tc>
          <w:tcPr>
            <w:tcW w:w="3321" w:type="dxa"/>
          </w:tcPr>
          <w:p w:rsidR="00A447BA" w:rsidRPr="00BE7DAE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8,23%</w:t>
            </w:r>
          </w:p>
        </w:tc>
      </w:tr>
      <w:tr w:rsidR="00A447BA" w:rsidTr="008B00B8">
        <w:trPr>
          <w:trHeight w:val="388"/>
        </w:trPr>
        <w:tc>
          <w:tcPr>
            <w:tcW w:w="28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</w:t>
            </w:r>
          </w:p>
        </w:tc>
        <w:tc>
          <w:tcPr>
            <w:tcW w:w="34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99,99%</w:t>
            </w:r>
          </w:p>
        </w:tc>
        <w:tc>
          <w:tcPr>
            <w:tcW w:w="3321" w:type="dxa"/>
          </w:tcPr>
          <w:p w:rsidR="00A447BA" w:rsidRPr="00BE7DAE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8,63%</w:t>
            </w:r>
          </w:p>
        </w:tc>
      </w:tr>
      <w:tr w:rsidR="00A447BA" w:rsidTr="008B00B8">
        <w:trPr>
          <w:trHeight w:val="404"/>
        </w:trPr>
        <w:tc>
          <w:tcPr>
            <w:tcW w:w="28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IVECO</w:t>
            </w:r>
          </w:p>
        </w:tc>
        <w:tc>
          <w:tcPr>
            <w:tcW w:w="34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86%</w:t>
            </w:r>
          </w:p>
        </w:tc>
        <w:tc>
          <w:tcPr>
            <w:tcW w:w="3321" w:type="dxa"/>
          </w:tcPr>
          <w:p w:rsidR="00A447BA" w:rsidRPr="00BE7DAE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8,25%</w:t>
            </w:r>
          </w:p>
        </w:tc>
      </w:tr>
      <w:tr w:rsidR="00A447BA" w:rsidTr="008B00B8">
        <w:trPr>
          <w:trHeight w:val="388"/>
        </w:trPr>
        <w:tc>
          <w:tcPr>
            <w:tcW w:w="28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HONDA</w:t>
            </w:r>
          </w:p>
        </w:tc>
        <w:tc>
          <w:tcPr>
            <w:tcW w:w="34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86%</w:t>
            </w:r>
          </w:p>
        </w:tc>
        <w:tc>
          <w:tcPr>
            <w:tcW w:w="3321" w:type="dxa"/>
          </w:tcPr>
          <w:p w:rsidR="00A447BA" w:rsidRPr="00BE7DAE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10,17%</w:t>
            </w:r>
          </w:p>
        </w:tc>
      </w:tr>
      <w:tr w:rsidR="00A447BA" w:rsidTr="00CD04FA">
        <w:trPr>
          <w:trHeight w:val="417"/>
        </w:trPr>
        <w:tc>
          <w:tcPr>
            <w:tcW w:w="28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MERCEDES-BENZ</w:t>
            </w:r>
          </w:p>
        </w:tc>
        <w:tc>
          <w:tcPr>
            <w:tcW w:w="34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75,50%</w:t>
            </w:r>
          </w:p>
        </w:tc>
        <w:tc>
          <w:tcPr>
            <w:tcW w:w="3321" w:type="dxa"/>
          </w:tcPr>
          <w:p w:rsidR="00A447BA" w:rsidRPr="00BE7DAE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9,75%</w:t>
            </w:r>
          </w:p>
        </w:tc>
      </w:tr>
      <w:tr w:rsidR="00A447BA" w:rsidTr="008B00B8">
        <w:trPr>
          <w:trHeight w:val="388"/>
        </w:trPr>
        <w:tc>
          <w:tcPr>
            <w:tcW w:w="28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PEUGEOT</w:t>
            </w:r>
          </w:p>
        </w:tc>
        <w:tc>
          <w:tcPr>
            <w:tcW w:w="34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89%</w:t>
            </w:r>
          </w:p>
        </w:tc>
        <w:tc>
          <w:tcPr>
            <w:tcW w:w="3321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12,5%</w:t>
            </w:r>
          </w:p>
        </w:tc>
      </w:tr>
      <w:tr w:rsidR="00A447BA" w:rsidTr="008B00B8">
        <w:trPr>
          <w:trHeight w:val="404"/>
        </w:trPr>
        <w:tc>
          <w:tcPr>
            <w:tcW w:w="28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VOLARE</w:t>
            </w:r>
          </w:p>
        </w:tc>
        <w:tc>
          <w:tcPr>
            <w:tcW w:w="34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91%</w:t>
            </w:r>
          </w:p>
        </w:tc>
        <w:tc>
          <w:tcPr>
            <w:tcW w:w="3321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8,38%</w:t>
            </w:r>
          </w:p>
        </w:tc>
      </w:tr>
      <w:tr w:rsidR="00A447BA" w:rsidTr="008B00B8">
        <w:trPr>
          <w:trHeight w:val="388"/>
        </w:trPr>
        <w:tc>
          <w:tcPr>
            <w:tcW w:w="28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AGRALE</w:t>
            </w:r>
          </w:p>
        </w:tc>
        <w:tc>
          <w:tcPr>
            <w:tcW w:w="34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91%</w:t>
            </w:r>
          </w:p>
        </w:tc>
        <w:tc>
          <w:tcPr>
            <w:tcW w:w="3321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8%</w:t>
            </w:r>
          </w:p>
        </w:tc>
      </w:tr>
      <w:tr w:rsidR="00A447BA" w:rsidTr="008B00B8">
        <w:trPr>
          <w:trHeight w:val="388"/>
        </w:trPr>
        <w:tc>
          <w:tcPr>
            <w:tcW w:w="28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RENAULT</w:t>
            </w:r>
          </w:p>
        </w:tc>
        <w:tc>
          <w:tcPr>
            <w:tcW w:w="34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3321" w:type="dxa"/>
          </w:tcPr>
          <w:p w:rsidR="00A447BA" w:rsidRPr="00BE7DAE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10,69%</w:t>
            </w:r>
          </w:p>
        </w:tc>
      </w:tr>
      <w:tr w:rsidR="00A447BA" w:rsidTr="008B00B8">
        <w:trPr>
          <w:trHeight w:val="388"/>
        </w:trPr>
        <w:tc>
          <w:tcPr>
            <w:tcW w:w="28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XCMG</w:t>
            </w:r>
          </w:p>
        </w:tc>
        <w:tc>
          <w:tcPr>
            <w:tcW w:w="34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93%</w:t>
            </w:r>
          </w:p>
        </w:tc>
        <w:tc>
          <w:tcPr>
            <w:tcW w:w="3321" w:type="dxa"/>
          </w:tcPr>
          <w:p w:rsidR="00A447BA" w:rsidRPr="00BE7DAE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8,08%</w:t>
            </w:r>
          </w:p>
        </w:tc>
      </w:tr>
      <w:tr w:rsidR="00A447BA" w:rsidTr="008B00B8">
        <w:trPr>
          <w:trHeight w:val="404"/>
        </w:trPr>
        <w:tc>
          <w:tcPr>
            <w:tcW w:w="28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CHEVROLET</w:t>
            </w:r>
          </w:p>
        </w:tc>
        <w:tc>
          <w:tcPr>
            <w:tcW w:w="34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92%</w:t>
            </w:r>
          </w:p>
        </w:tc>
        <w:tc>
          <w:tcPr>
            <w:tcW w:w="3321" w:type="dxa"/>
          </w:tcPr>
          <w:p w:rsidR="00A447BA" w:rsidRPr="00BE7DAE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10,97%</w:t>
            </w:r>
          </w:p>
        </w:tc>
      </w:tr>
      <w:tr w:rsidR="00A447BA" w:rsidTr="008B00B8">
        <w:trPr>
          <w:trHeight w:val="388"/>
        </w:trPr>
        <w:tc>
          <w:tcPr>
            <w:tcW w:w="28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BUDNY</w:t>
            </w:r>
          </w:p>
        </w:tc>
        <w:tc>
          <w:tcPr>
            <w:tcW w:w="3402" w:type="dxa"/>
          </w:tcPr>
          <w:p w:rsidR="00A447BA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86%</w:t>
            </w:r>
          </w:p>
        </w:tc>
        <w:tc>
          <w:tcPr>
            <w:tcW w:w="3321" w:type="dxa"/>
          </w:tcPr>
          <w:p w:rsidR="00A447BA" w:rsidRPr="00BE7DAE" w:rsidRDefault="00A447BA" w:rsidP="008B00B8">
            <w:pPr>
              <w:tabs>
                <w:tab w:val="left" w:pos="222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DAE">
              <w:rPr>
                <w:rFonts w:ascii="Arial" w:hAnsi="Arial" w:cs="Arial"/>
                <w:sz w:val="24"/>
                <w:szCs w:val="24"/>
              </w:rPr>
              <w:t>8,54%</w:t>
            </w:r>
          </w:p>
        </w:tc>
      </w:tr>
    </w:tbl>
    <w:p w:rsidR="00752DCD" w:rsidRDefault="009B34BC" w:rsidP="00D1303F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Apesar da aparente </w:t>
      </w:r>
      <w:proofErr w:type="spellStart"/>
      <w:r>
        <w:rPr>
          <w:rFonts w:ascii="Arial" w:hAnsi="Arial" w:cs="Arial"/>
          <w:bCs/>
          <w:sz w:val="24"/>
          <w:szCs w:val="24"/>
        </w:rPr>
        <w:t>vantajosidade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para o Município,</w:t>
      </w:r>
      <w:r w:rsidR="00765002">
        <w:rPr>
          <w:rFonts w:ascii="Arial" w:hAnsi="Arial" w:cs="Arial"/>
          <w:bCs/>
          <w:sz w:val="24"/>
          <w:szCs w:val="24"/>
        </w:rPr>
        <w:t xml:space="preserve"> nota-se </w:t>
      </w:r>
      <w:r w:rsidR="00EC7E99">
        <w:rPr>
          <w:rFonts w:ascii="Arial" w:hAnsi="Arial" w:cs="Arial"/>
          <w:bCs/>
          <w:sz w:val="24"/>
          <w:szCs w:val="24"/>
        </w:rPr>
        <w:t xml:space="preserve">que </w:t>
      </w:r>
      <w:r w:rsidR="00A03E48">
        <w:rPr>
          <w:rFonts w:ascii="Arial" w:hAnsi="Arial" w:cs="Arial"/>
          <w:bCs/>
          <w:sz w:val="24"/>
          <w:szCs w:val="24"/>
        </w:rPr>
        <w:t>os descontos são muito superiores aos praticados no mercado local</w:t>
      </w:r>
      <w:r w:rsidR="008875E1">
        <w:rPr>
          <w:rFonts w:ascii="Arial" w:hAnsi="Arial" w:cs="Arial"/>
          <w:bCs/>
          <w:sz w:val="24"/>
          <w:szCs w:val="24"/>
        </w:rPr>
        <w:t xml:space="preserve"> quando se trata de fornecimento de peças novas</w:t>
      </w:r>
      <w:r w:rsidR="00A03E48">
        <w:rPr>
          <w:rFonts w:ascii="Arial" w:hAnsi="Arial" w:cs="Arial"/>
          <w:bCs/>
          <w:sz w:val="24"/>
          <w:szCs w:val="24"/>
        </w:rPr>
        <w:t xml:space="preserve">. </w:t>
      </w:r>
      <w:r w:rsidR="002B2F83">
        <w:rPr>
          <w:rFonts w:ascii="Arial" w:hAnsi="Arial" w:cs="Arial"/>
          <w:bCs/>
          <w:sz w:val="24"/>
          <w:szCs w:val="24"/>
        </w:rPr>
        <w:t>Além disso, verifica-se que algumas propostas extrapolam o limite do bom senso ao propor desconto de 99,99% (noventa e nove inteiros e noventa e nove centésimos por cento)</w:t>
      </w:r>
      <w:r w:rsidR="008A530C">
        <w:rPr>
          <w:rFonts w:ascii="Arial" w:hAnsi="Arial" w:cs="Arial"/>
          <w:bCs/>
          <w:sz w:val="24"/>
          <w:szCs w:val="24"/>
        </w:rPr>
        <w:t>, o que claramente denota a intenção de algumas licitantes em protelar o</w:t>
      </w:r>
      <w:r w:rsidR="00752DCD">
        <w:rPr>
          <w:rFonts w:ascii="Arial" w:hAnsi="Arial" w:cs="Arial"/>
          <w:bCs/>
          <w:sz w:val="24"/>
          <w:szCs w:val="24"/>
        </w:rPr>
        <w:t xml:space="preserve"> processo, prejudicando a celeridade do pregão.</w:t>
      </w:r>
    </w:p>
    <w:p w:rsidR="00AD5259" w:rsidRDefault="00B0634A" w:rsidP="004F27D0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D80A6F">
        <w:rPr>
          <w:rFonts w:ascii="Arial" w:hAnsi="Arial" w:cs="Arial"/>
          <w:bCs/>
          <w:sz w:val="24"/>
          <w:szCs w:val="24"/>
        </w:rPr>
        <w:t>este cenário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AD5259">
        <w:rPr>
          <w:rFonts w:ascii="Arial" w:hAnsi="Arial" w:cs="Arial"/>
          <w:bCs/>
          <w:sz w:val="24"/>
          <w:szCs w:val="24"/>
        </w:rPr>
        <w:t>a Pregoeira e Comissão de Licitações</w:t>
      </w:r>
      <w:r w:rsidR="00AD4A6E">
        <w:rPr>
          <w:rFonts w:ascii="Arial" w:hAnsi="Arial" w:cs="Arial"/>
          <w:bCs/>
          <w:sz w:val="24"/>
          <w:szCs w:val="24"/>
        </w:rPr>
        <w:t>, durante a sessão de aberturas de propostas,</w:t>
      </w:r>
      <w:r w:rsidR="00AD5259">
        <w:rPr>
          <w:rFonts w:ascii="Arial" w:hAnsi="Arial" w:cs="Arial"/>
          <w:bCs/>
          <w:sz w:val="24"/>
          <w:szCs w:val="24"/>
        </w:rPr>
        <w:t xml:space="preserve"> suspendeu o certame até que a Procuradoria-geral emitisse parecer</w:t>
      </w:r>
      <w:r w:rsidR="00E13478">
        <w:rPr>
          <w:rFonts w:ascii="Arial" w:hAnsi="Arial" w:cs="Arial"/>
          <w:bCs/>
          <w:sz w:val="24"/>
          <w:szCs w:val="24"/>
        </w:rPr>
        <w:t xml:space="preserve"> com o objetivo de aferir as condições de continuidade </w:t>
      </w:r>
      <w:r w:rsidR="007C795E">
        <w:rPr>
          <w:rFonts w:ascii="Arial" w:hAnsi="Arial" w:cs="Arial"/>
          <w:bCs/>
          <w:sz w:val="24"/>
          <w:szCs w:val="24"/>
        </w:rPr>
        <w:t>do pregão. O parecer jurídico demonstrou que, considerado os fatos mencionados, não há possibilidade de continuidade do certame, sendo proposto a sua revogação.</w:t>
      </w:r>
    </w:p>
    <w:p w:rsidR="00322E15" w:rsidRDefault="00FE75FE" w:rsidP="00D1303F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Dado o exposto, cons</w:t>
      </w:r>
      <w:r w:rsidR="009F6F6A">
        <w:rPr>
          <w:rFonts w:ascii="Arial" w:hAnsi="Arial" w:cs="Arial"/>
          <w:bCs/>
          <w:sz w:val="24"/>
          <w:szCs w:val="24"/>
        </w:rPr>
        <w:t>iderando que a</w:t>
      </w:r>
      <w:r>
        <w:rPr>
          <w:rFonts w:ascii="Arial" w:hAnsi="Arial" w:cs="Arial"/>
          <w:bCs/>
          <w:sz w:val="24"/>
          <w:szCs w:val="24"/>
        </w:rPr>
        <w:t xml:space="preserve"> necessidade de aquisição de peças automotivas </w:t>
      </w:r>
      <w:r w:rsidR="00792010">
        <w:rPr>
          <w:rFonts w:ascii="Arial" w:hAnsi="Arial" w:cs="Arial"/>
          <w:bCs/>
          <w:sz w:val="24"/>
          <w:szCs w:val="24"/>
        </w:rPr>
        <w:t xml:space="preserve">persiste e, considerando </w:t>
      </w:r>
      <w:r w:rsidR="00316165">
        <w:rPr>
          <w:rFonts w:ascii="Arial" w:hAnsi="Arial" w:cs="Arial"/>
          <w:bCs/>
          <w:sz w:val="24"/>
          <w:szCs w:val="24"/>
        </w:rPr>
        <w:t xml:space="preserve">ainda </w:t>
      </w:r>
      <w:r w:rsidR="009850FD">
        <w:rPr>
          <w:rFonts w:ascii="Arial" w:hAnsi="Arial" w:cs="Arial"/>
          <w:bCs/>
          <w:sz w:val="24"/>
          <w:szCs w:val="24"/>
        </w:rPr>
        <w:t xml:space="preserve">que </w:t>
      </w:r>
      <w:r w:rsidR="00380595">
        <w:rPr>
          <w:rFonts w:ascii="Arial" w:hAnsi="Arial" w:cs="Arial"/>
          <w:bCs/>
          <w:sz w:val="24"/>
          <w:szCs w:val="24"/>
        </w:rPr>
        <w:t>a morosidade ocasionada vem</w:t>
      </w:r>
      <w:r w:rsidR="00650823">
        <w:rPr>
          <w:rFonts w:ascii="Arial" w:hAnsi="Arial" w:cs="Arial"/>
          <w:bCs/>
          <w:sz w:val="24"/>
          <w:szCs w:val="24"/>
        </w:rPr>
        <w:t xml:space="preserve"> </w:t>
      </w:r>
      <w:r w:rsidR="00380595">
        <w:rPr>
          <w:rFonts w:ascii="Arial" w:hAnsi="Arial" w:cs="Arial"/>
          <w:bCs/>
          <w:sz w:val="24"/>
          <w:szCs w:val="24"/>
        </w:rPr>
        <w:t xml:space="preserve">provocando prejuízos ao Município e, consequentemente a população, devido aos veículos e maquinários parados </w:t>
      </w:r>
      <w:r w:rsidR="00650823">
        <w:rPr>
          <w:rFonts w:ascii="Arial" w:hAnsi="Arial" w:cs="Arial"/>
          <w:bCs/>
          <w:sz w:val="24"/>
          <w:szCs w:val="24"/>
        </w:rPr>
        <w:t xml:space="preserve">por </w:t>
      </w:r>
      <w:r w:rsidR="00380595">
        <w:rPr>
          <w:rFonts w:ascii="Arial" w:hAnsi="Arial" w:cs="Arial"/>
          <w:bCs/>
          <w:sz w:val="24"/>
          <w:szCs w:val="24"/>
        </w:rPr>
        <w:t xml:space="preserve">falta de peças, </w:t>
      </w:r>
      <w:r w:rsidR="009850FD">
        <w:rPr>
          <w:rFonts w:ascii="Arial" w:hAnsi="Arial" w:cs="Arial"/>
          <w:bCs/>
          <w:sz w:val="24"/>
          <w:szCs w:val="24"/>
        </w:rPr>
        <w:t>a Administração realizou busca</w:t>
      </w:r>
      <w:r w:rsidR="00AB1BE1">
        <w:rPr>
          <w:rFonts w:ascii="Arial" w:hAnsi="Arial" w:cs="Arial"/>
          <w:bCs/>
          <w:sz w:val="24"/>
          <w:szCs w:val="24"/>
        </w:rPr>
        <w:t xml:space="preserve"> por atas de registro de preços</w:t>
      </w:r>
      <w:r w:rsidR="00650823">
        <w:rPr>
          <w:rFonts w:ascii="Arial" w:hAnsi="Arial" w:cs="Arial"/>
          <w:bCs/>
          <w:sz w:val="24"/>
          <w:szCs w:val="24"/>
        </w:rPr>
        <w:t>.</w:t>
      </w:r>
    </w:p>
    <w:p w:rsidR="00D1303F" w:rsidRPr="00361FC9" w:rsidRDefault="00D1303F" w:rsidP="00D1303F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</w:t>
      </w:r>
      <w:r>
        <w:rPr>
          <w:rFonts w:ascii="Arial" w:hAnsi="Arial" w:cs="Arial"/>
          <w:sz w:val="24"/>
          <w:szCs w:val="24"/>
        </w:rPr>
        <w:t xml:space="preserve">a previsão orçamentária vinculara a </w:t>
      </w:r>
      <w:r>
        <w:rPr>
          <w:rFonts w:ascii="Arial" w:hAnsi="Arial" w:cs="Arial"/>
          <w:sz w:val="24"/>
          <w:szCs w:val="24"/>
        </w:rPr>
        <w:lastRenderedPageBreak/>
        <w:t>presente contratação</w:t>
      </w:r>
      <w:r w:rsidR="00155DF5">
        <w:rPr>
          <w:rFonts w:ascii="Arial" w:hAnsi="Arial" w:cs="Arial"/>
          <w:sz w:val="24"/>
          <w:szCs w:val="24"/>
        </w:rPr>
        <w:t xml:space="preserve"> foi </w:t>
      </w:r>
      <w:r w:rsidR="00155DF5" w:rsidRPr="00361FC9">
        <w:rPr>
          <w:rFonts w:ascii="Arial" w:hAnsi="Arial" w:cs="Arial"/>
          <w:sz w:val="24"/>
          <w:szCs w:val="24"/>
        </w:rPr>
        <w:t xml:space="preserve">estimada no importe de </w:t>
      </w:r>
      <w:r w:rsidR="00361FC9" w:rsidRPr="00361FC9">
        <w:rPr>
          <w:rFonts w:ascii="Arial" w:hAnsi="Arial" w:cs="Arial"/>
          <w:sz w:val="24"/>
          <w:szCs w:val="24"/>
        </w:rPr>
        <w:t>R$ 176.000,00 (cento e setenta e seis mil reais)</w:t>
      </w:r>
      <w:r w:rsidR="00831733" w:rsidRPr="00361FC9">
        <w:rPr>
          <w:rFonts w:ascii="Arial" w:hAnsi="Arial" w:cs="Arial"/>
          <w:sz w:val="24"/>
          <w:szCs w:val="24"/>
        </w:rPr>
        <w:t>.</w:t>
      </w:r>
    </w:p>
    <w:p w:rsidR="007F0A83" w:rsidRDefault="00D1303F" w:rsidP="009A53FE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</w:t>
      </w:r>
      <w:r w:rsidR="00A66945" w:rsidRPr="00C72B71">
        <w:rPr>
          <w:rFonts w:ascii="Arial" w:hAnsi="Arial" w:cs="Arial"/>
          <w:color w:val="000000" w:themeColor="text1"/>
          <w:sz w:val="24"/>
          <w:szCs w:val="24"/>
        </w:rPr>
        <w:t xml:space="preserve">ata de registro de preços do </w:t>
      </w:r>
      <w:r w:rsidR="009A53FE">
        <w:rPr>
          <w:rFonts w:ascii="Arial" w:hAnsi="Arial" w:cs="Arial"/>
          <w:color w:val="000000" w:themeColor="text1"/>
          <w:sz w:val="24"/>
          <w:szCs w:val="24"/>
        </w:rPr>
        <w:t>Município de Mercês</w:t>
      </w:r>
      <w:r w:rsidR="00A66945">
        <w:rPr>
          <w:rFonts w:ascii="Arial" w:hAnsi="Arial" w:cs="Arial"/>
          <w:color w:val="000000" w:themeColor="text1"/>
          <w:sz w:val="24"/>
          <w:szCs w:val="24"/>
        </w:rPr>
        <w:t>,</w:t>
      </w:r>
      <w:r w:rsidR="00A66945" w:rsidRPr="00C72B71">
        <w:rPr>
          <w:rFonts w:ascii="Arial" w:hAnsi="Arial" w:cs="Arial"/>
          <w:color w:val="000000" w:themeColor="text1"/>
          <w:sz w:val="24"/>
          <w:szCs w:val="24"/>
        </w:rPr>
        <w:t xml:space="preserve"> para </w:t>
      </w:r>
      <w:r w:rsidR="009A53FE" w:rsidRPr="009A53FE">
        <w:rPr>
          <w:rFonts w:ascii="Arial" w:hAnsi="Arial" w:cs="Arial"/>
          <w:color w:val="000000" w:themeColor="text1"/>
          <w:sz w:val="24"/>
          <w:szCs w:val="24"/>
        </w:rPr>
        <w:t>aquisição futuro e parcelado de</w:t>
      </w:r>
      <w:r w:rsidR="009A53FE">
        <w:rPr>
          <w:rFonts w:ascii="Arial" w:hAnsi="Arial" w:cs="Arial"/>
          <w:color w:val="000000" w:themeColor="text1"/>
          <w:sz w:val="24"/>
          <w:szCs w:val="24"/>
        </w:rPr>
        <w:t xml:space="preserve"> peças para a frota de veículos</w:t>
      </w:r>
      <w:r w:rsidR="009A724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456C2">
        <w:rPr>
          <w:rFonts w:ascii="Arial" w:hAnsi="Arial" w:cs="Arial"/>
          <w:color w:val="000000" w:themeColor="text1"/>
          <w:sz w:val="24"/>
          <w:szCs w:val="24"/>
        </w:rPr>
        <w:t xml:space="preserve">cujas propostas de desconto estão </w:t>
      </w:r>
      <w:r w:rsidR="00C172CB">
        <w:rPr>
          <w:rFonts w:ascii="Arial" w:hAnsi="Arial" w:cs="Arial"/>
          <w:color w:val="000000" w:themeColor="text1"/>
          <w:sz w:val="24"/>
          <w:szCs w:val="24"/>
        </w:rPr>
        <w:t>d</w:t>
      </w:r>
      <w:r w:rsidR="00A456C2">
        <w:rPr>
          <w:rFonts w:ascii="Arial" w:hAnsi="Arial" w:cs="Arial"/>
          <w:color w:val="000000" w:themeColor="text1"/>
          <w:sz w:val="24"/>
          <w:szCs w:val="24"/>
        </w:rPr>
        <w:t xml:space="preserve">e acordo com a realidade mercadológica implícita na pesquisa de preços </w:t>
      </w:r>
      <w:r w:rsidR="000431E1">
        <w:rPr>
          <w:rFonts w:ascii="Arial" w:hAnsi="Arial" w:cs="Arial"/>
          <w:color w:val="000000" w:themeColor="text1"/>
          <w:sz w:val="24"/>
          <w:szCs w:val="24"/>
        </w:rPr>
        <w:t xml:space="preserve">que subsidiou </w:t>
      </w:r>
      <w:r w:rsidR="00A456C2">
        <w:rPr>
          <w:rFonts w:ascii="Arial" w:hAnsi="Arial" w:cs="Arial"/>
          <w:color w:val="000000" w:themeColor="text1"/>
          <w:sz w:val="24"/>
          <w:szCs w:val="24"/>
        </w:rPr>
        <w:t>o Processo Licitatório nº 029/2023</w:t>
      </w:r>
      <w:r>
        <w:rPr>
          <w:rFonts w:ascii="Arial" w:hAnsi="Arial" w:cs="Arial"/>
          <w:sz w:val="24"/>
          <w:szCs w:val="24"/>
        </w:rPr>
        <w:t>.</w:t>
      </w:r>
    </w:p>
    <w:p w:rsidR="00E9566B" w:rsidRDefault="00EB7CBB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a</w:t>
      </w:r>
      <w:r w:rsidR="00D1303F" w:rsidRPr="009C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303F" w:rsidRPr="009C1E86">
        <w:rPr>
          <w:rFonts w:ascii="Arial" w:hAnsi="Arial" w:cs="Arial"/>
          <w:sz w:val="24"/>
          <w:szCs w:val="24"/>
        </w:rPr>
        <w:t>vantajosidade</w:t>
      </w:r>
      <w:proofErr w:type="spellEnd"/>
      <w:r w:rsidR="00D1303F" w:rsidRPr="009C1E86">
        <w:rPr>
          <w:rFonts w:ascii="Arial" w:hAnsi="Arial" w:cs="Arial"/>
          <w:sz w:val="24"/>
          <w:szCs w:val="24"/>
        </w:rPr>
        <w:t xml:space="preserve"> para a Administração Pública</w:t>
      </w:r>
      <w:r w:rsidR="00253114" w:rsidRPr="009C1E86">
        <w:rPr>
          <w:rFonts w:ascii="Arial" w:hAnsi="Arial" w:cs="Arial"/>
          <w:sz w:val="24"/>
          <w:szCs w:val="24"/>
        </w:rPr>
        <w:t xml:space="preserve"> reside</w:t>
      </w:r>
      <w:r w:rsidR="00D1303F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o fato de que promover esta adesão implica em redução de custos administrativos, permitindo que os servidores</w:t>
      </w:r>
      <w:r w:rsidR="00A1638C">
        <w:rPr>
          <w:rFonts w:ascii="Arial" w:hAnsi="Arial" w:cs="Arial"/>
          <w:sz w:val="24"/>
          <w:szCs w:val="24"/>
        </w:rPr>
        <w:t xml:space="preserve"> </w:t>
      </w:r>
      <w:r w:rsidR="009655C3">
        <w:rPr>
          <w:rFonts w:ascii="Arial" w:hAnsi="Arial" w:cs="Arial"/>
          <w:sz w:val="24"/>
          <w:szCs w:val="24"/>
        </w:rPr>
        <w:t xml:space="preserve">envolvidos </w:t>
      </w:r>
      <w:r w:rsidR="00A1638C">
        <w:rPr>
          <w:rFonts w:ascii="Arial" w:hAnsi="Arial" w:cs="Arial"/>
          <w:sz w:val="24"/>
          <w:szCs w:val="24"/>
        </w:rPr>
        <w:t xml:space="preserve">nos trâmites licitatórios </w:t>
      </w:r>
      <w:r>
        <w:rPr>
          <w:rFonts w:ascii="Arial" w:hAnsi="Arial" w:cs="Arial"/>
          <w:sz w:val="24"/>
          <w:szCs w:val="24"/>
        </w:rPr>
        <w:t>se concentrem</w:t>
      </w:r>
      <w:r w:rsidR="00A1638C">
        <w:rPr>
          <w:rFonts w:ascii="Arial" w:hAnsi="Arial" w:cs="Arial"/>
          <w:sz w:val="24"/>
          <w:szCs w:val="24"/>
        </w:rPr>
        <w:t xml:space="preserve"> em outra</w:t>
      </w:r>
      <w:r>
        <w:rPr>
          <w:rFonts w:ascii="Arial" w:hAnsi="Arial" w:cs="Arial"/>
          <w:sz w:val="24"/>
          <w:szCs w:val="24"/>
        </w:rPr>
        <w:t>s demandas institucionais</w:t>
      </w:r>
      <w:r w:rsidR="00E9566B">
        <w:rPr>
          <w:rFonts w:ascii="Arial" w:hAnsi="Arial" w:cs="Arial"/>
          <w:sz w:val="24"/>
          <w:szCs w:val="24"/>
        </w:rPr>
        <w:t xml:space="preserve">. Ademais, o fato do fornecedor já ter sido definido permite inferir que o citado </w:t>
      </w:r>
      <w:r w:rsidR="00594A10">
        <w:rPr>
          <w:rFonts w:ascii="Arial" w:hAnsi="Arial" w:cs="Arial"/>
          <w:sz w:val="24"/>
          <w:szCs w:val="24"/>
        </w:rPr>
        <w:t>vem cumprindo de forma regular a</w:t>
      </w:r>
      <w:r w:rsidR="00E9566B">
        <w:rPr>
          <w:rFonts w:ascii="Arial" w:hAnsi="Arial" w:cs="Arial"/>
          <w:sz w:val="24"/>
          <w:szCs w:val="24"/>
        </w:rPr>
        <w:t xml:space="preserve"> ata a si adjudicada, caso contrário</w:t>
      </w:r>
      <w:r w:rsidR="00594A10">
        <w:rPr>
          <w:rFonts w:ascii="Arial" w:hAnsi="Arial" w:cs="Arial"/>
          <w:sz w:val="24"/>
          <w:szCs w:val="24"/>
        </w:rPr>
        <w:t>,</w:t>
      </w:r>
      <w:r w:rsidR="00E9566B">
        <w:rPr>
          <w:rFonts w:ascii="Arial" w:hAnsi="Arial" w:cs="Arial"/>
          <w:sz w:val="24"/>
          <w:szCs w:val="24"/>
        </w:rPr>
        <w:t xml:space="preserve"> a ata </w:t>
      </w:r>
      <w:r w:rsidR="00594A10">
        <w:rPr>
          <w:rFonts w:ascii="Arial" w:hAnsi="Arial" w:cs="Arial"/>
          <w:sz w:val="24"/>
          <w:szCs w:val="24"/>
        </w:rPr>
        <w:t>t</w:t>
      </w:r>
      <w:r w:rsidR="00E9566B">
        <w:rPr>
          <w:rFonts w:ascii="Arial" w:hAnsi="Arial" w:cs="Arial"/>
          <w:sz w:val="24"/>
          <w:szCs w:val="24"/>
        </w:rPr>
        <w:t xml:space="preserve">eria </w:t>
      </w:r>
      <w:r w:rsidR="00594A10">
        <w:rPr>
          <w:rFonts w:ascii="Arial" w:hAnsi="Arial" w:cs="Arial"/>
          <w:sz w:val="24"/>
          <w:szCs w:val="24"/>
        </w:rPr>
        <w:t xml:space="preserve">sido </w:t>
      </w:r>
      <w:r w:rsidR="00E9566B">
        <w:rPr>
          <w:rFonts w:ascii="Arial" w:hAnsi="Arial" w:cs="Arial"/>
          <w:sz w:val="24"/>
          <w:szCs w:val="24"/>
        </w:rPr>
        <w:t>objeto de rescisão.</w:t>
      </w:r>
    </w:p>
    <w:p w:rsidR="00D1303F" w:rsidRDefault="00EB7CBB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303F">
        <w:rPr>
          <w:rFonts w:ascii="Arial" w:hAnsi="Arial" w:cs="Arial"/>
          <w:sz w:val="24"/>
          <w:szCs w:val="24"/>
        </w:rPr>
        <w:t>Foi avaliado a Ata de Registro de Preços e o edital juntamente da requisição, e</w:t>
      </w:r>
      <w:r w:rsidR="00D1303F" w:rsidRPr="009C1E86">
        <w:rPr>
          <w:rFonts w:ascii="Arial" w:hAnsi="Arial" w:cs="Arial"/>
          <w:sz w:val="24"/>
          <w:szCs w:val="24"/>
        </w:rPr>
        <w:t xml:space="preserve">stando este processo instruído conforme a Lei Federal </w:t>
      </w:r>
      <w:proofErr w:type="gramStart"/>
      <w:r w:rsidR="00D1303F" w:rsidRPr="009C1E86">
        <w:rPr>
          <w:rFonts w:ascii="Arial" w:hAnsi="Arial" w:cs="Arial"/>
          <w:sz w:val="24"/>
          <w:szCs w:val="24"/>
        </w:rPr>
        <w:t>n.º</w:t>
      </w:r>
      <w:proofErr w:type="gramEnd"/>
      <w:r w:rsidR="00D1303F" w:rsidRPr="009C1E86">
        <w:rPr>
          <w:rFonts w:ascii="Arial" w:hAnsi="Arial" w:cs="Arial"/>
          <w:sz w:val="24"/>
          <w:szCs w:val="24"/>
        </w:rPr>
        <w:t xml:space="preserve"> 8.666/1993, Lei Federal 10.520/2012</w:t>
      </w:r>
      <w:r w:rsidR="00D1303F">
        <w:rPr>
          <w:rFonts w:ascii="Arial" w:hAnsi="Arial" w:cs="Arial"/>
          <w:sz w:val="24"/>
          <w:szCs w:val="24"/>
        </w:rPr>
        <w:t>.</w:t>
      </w:r>
    </w:p>
    <w:p w:rsidR="00611F54" w:rsidRDefault="00D1303F" w:rsidP="00611F54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="00A72840">
        <w:rPr>
          <w:rFonts w:ascii="Arial" w:hAnsi="Arial" w:cs="Arial"/>
          <w:sz w:val="24"/>
          <w:szCs w:val="24"/>
        </w:rPr>
        <w:t xml:space="preserve"> foram realizados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</w:t>
      </w:r>
      <w:r w:rsidR="00A72840" w:rsidRPr="00C72B71">
        <w:rPr>
          <w:rFonts w:ascii="Arial" w:hAnsi="Arial" w:cs="Arial"/>
          <w:color w:val="000000" w:themeColor="text1"/>
          <w:sz w:val="24"/>
          <w:szCs w:val="24"/>
        </w:rPr>
        <w:t xml:space="preserve">ata de registro de preços do </w:t>
      </w:r>
      <w:r w:rsidR="00A72840">
        <w:rPr>
          <w:rFonts w:ascii="Arial" w:hAnsi="Arial" w:cs="Arial"/>
          <w:sz w:val="24"/>
          <w:szCs w:val="24"/>
        </w:rPr>
        <w:t xml:space="preserve">Pregão Presencial nº </w:t>
      </w:r>
      <w:r w:rsidR="006E32FA">
        <w:rPr>
          <w:rFonts w:ascii="Arial" w:hAnsi="Arial" w:cs="Arial"/>
          <w:sz w:val="24"/>
          <w:szCs w:val="24"/>
        </w:rPr>
        <w:t>016</w:t>
      </w:r>
      <w:r w:rsidR="00A72840">
        <w:rPr>
          <w:rFonts w:ascii="Arial" w:hAnsi="Arial" w:cs="Arial"/>
          <w:sz w:val="24"/>
          <w:szCs w:val="24"/>
        </w:rPr>
        <w:t>/202</w:t>
      </w:r>
      <w:r w:rsidR="006E32FA">
        <w:rPr>
          <w:rFonts w:ascii="Arial" w:hAnsi="Arial" w:cs="Arial"/>
          <w:sz w:val="24"/>
          <w:szCs w:val="24"/>
        </w:rPr>
        <w:t>3</w:t>
      </w:r>
      <w:r w:rsidR="00A72840">
        <w:rPr>
          <w:rFonts w:ascii="Arial" w:hAnsi="Arial" w:cs="Arial"/>
          <w:sz w:val="24"/>
          <w:szCs w:val="24"/>
        </w:rPr>
        <w:t>, Processo Licitatório nº 0</w:t>
      </w:r>
      <w:r w:rsidR="006E32FA">
        <w:rPr>
          <w:rFonts w:ascii="Arial" w:hAnsi="Arial" w:cs="Arial"/>
          <w:sz w:val="24"/>
          <w:szCs w:val="24"/>
        </w:rPr>
        <w:t>28</w:t>
      </w:r>
      <w:r w:rsidR="00A72840">
        <w:rPr>
          <w:rFonts w:ascii="Arial" w:hAnsi="Arial" w:cs="Arial"/>
          <w:sz w:val="24"/>
          <w:szCs w:val="24"/>
        </w:rPr>
        <w:t>/202</w:t>
      </w:r>
      <w:r w:rsidR="006E32FA">
        <w:rPr>
          <w:rFonts w:ascii="Arial" w:hAnsi="Arial" w:cs="Arial"/>
          <w:sz w:val="24"/>
          <w:szCs w:val="24"/>
        </w:rPr>
        <w:t>3</w:t>
      </w:r>
      <w:r w:rsidR="00A72840">
        <w:rPr>
          <w:rFonts w:ascii="Arial" w:hAnsi="Arial" w:cs="Arial"/>
          <w:sz w:val="24"/>
          <w:szCs w:val="24"/>
        </w:rPr>
        <w:t xml:space="preserve">, realizado pelo </w:t>
      </w:r>
      <w:r w:rsidR="00836E35">
        <w:rPr>
          <w:rFonts w:ascii="Arial" w:hAnsi="Arial" w:cs="Arial"/>
          <w:sz w:val="24"/>
          <w:szCs w:val="24"/>
        </w:rPr>
        <w:t>M</w:t>
      </w:r>
      <w:r w:rsidR="000246AE">
        <w:rPr>
          <w:rFonts w:ascii="Arial" w:hAnsi="Arial" w:cs="Arial"/>
          <w:sz w:val="24"/>
          <w:szCs w:val="24"/>
        </w:rPr>
        <w:t>unicí</w:t>
      </w:r>
      <w:r w:rsidR="00836E35">
        <w:rPr>
          <w:rFonts w:ascii="Arial" w:hAnsi="Arial" w:cs="Arial"/>
          <w:sz w:val="24"/>
          <w:szCs w:val="24"/>
        </w:rPr>
        <w:t>pio de Mercês/MG</w:t>
      </w:r>
      <w:r>
        <w:rPr>
          <w:rFonts w:ascii="Arial" w:hAnsi="Arial" w:cs="Arial"/>
          <w:sz w:val="24"/>
          <w:szCs w:val="24"/>
        </w:rPr>
        <w:t>.</w:t>
      </w:r>
    </w:p>
    <w:p w:rsidR="00D1303F" w:rsidRPr="003271D9" w:rsidRDefault="00D1303F" w:rsidP="00611F54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</w:t>
      </w:r>
      <w:r w:rsidR="00E357DB">
        <w:rPr>
          <w:rFonts w:ascii="Arial" w:hAnsi="Arial" w:cs="Arial"/>
          <w:sz w:val="24"/>
          <w:szCs w:val="24"/>
        </w:rPr>
        <w:t>a Comissão de Licitações</w:t>
      </w:r>
      <w:r w:rsidRPr="003271D9">
        <w:rPr>
          <w:rFonts w:ascii="Arial" w:hAnsi="Arial" w:cs="Arial"/>
          <w:sz w:val="24"/>
          <w:szCs w:val="24"/>
        </w:rPr>
        <w:t xml:space="preserve"> apresenta a </w:t>
      </w:r>
      <w:r>
        <w:rPr>
          <w:rFonts w:ascii="Arial" w:hAnsi="Arial" w:cs="Arial"/>
          <w:sz w:val="24"/>
          <w:szCs w:val="24"/>
        </w:rPr>
        <w:t xml:space="preserve">presente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D1303F" w:rsidRPr="00CD04FA" w:rsidRDefault="00383945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CD04FA">
        <w:rPr>
          <w:rFonts w:ascii="Arial" w:hAnsi="Arial" w:cs="Arial"/>
          <w:sz w:val="24"/>
          <w:szCs w:val="24"/>
        </w:rPr>
        <w:t xml:space="preserve">Desterro do Melo, </w:t>
      </w:r>
      <w:r w:rsidR="00CD04FA" w:rsidRPr="00CD04FA">
        <w:rPr>
          <w:rFonts w:ascii="Arial" w:hAnsi="Arial" w:cs="Arial"/>
          <w:sz w:val="24"/>
          <w:szCs w:val="24"/>
        </w:rPr>
        <w:t>26</w:t>
      </w:r>
      <w:r w:rsidR="00D1303F" w:rsidRPr="00CD04FA">
        <w:rPr>
          <w:rFonts w:ascii="Arial" w:hAnsi="Arial" w:cs="Arial"/>
          <w:sz w:val="24"/>
          <w:szCs w:val="24"/>
        </w:rPr>
        <w:t xml:space="preserve"> de </w:t>
      </w:r>
      <w:r w:rsidR="00CD04FA" w:rsidRPr="00CD04FA">
        <w:rPr>
          <w:rFonts w:ascii="Arial" w:hAnsi="Arial" w:cs="Arial"/>
          <w:sz w:val="24"/>
          <w:szCs w:val="24"/>
        </w:rPr>
        <w:t>julho</w:t>
      </w:r>
      <w:r w:rsidR="002E35D2" w:rsidRPr="00CD04FA">
        <w:rPr>
          <w:rFonts w:ascii="Arial" w:hAnsi="Arial" w:cs="Arial"/>
          <w:sz w:val="24"/>
          <w:szCs w:val="24"/>
        </w:rPr>
        <w:t xml:space="preserve"> </w:t>
      </w:r>
      <w:r w:rsidR="007F0A83" w:rsidRPr="00CD04FA">
        <w:rPr>
          <w:rFonts w:ascii="Arial" w:hAnsi="Arial" w:cs="Arial"/>
          <w:sz w:val="24"/>
          <w:szCs w:val="24"/>
        </w:rPr>
        <w:t>de 202</w:t>
      </w:r>
      <w:r w:rsidR="001A00DB" w:rsidRPr="00CD04FA">
        <w:rPr>
          <w:rFonts w:ascii="Arial" w:hAnsi="Arial" w:cs="Arial"/>
          <w:sz w:val="24"/>
          <w:szCs w:val="24"/>
        </w:rPr>
        <w:t>3</w:t>
      </w:r>
      <w:r w:rsidR="00D1303F" w:rsidRPr="00CD04FA">
        <w:rPr>
          <w:rFonts w:ascii="Arial" w:hAnsi="Arial" w:cs="Arial"/>
          <w:sz w:val="24"/>
          <w:szCs w:val="24"/>
        </w:rPr>
        <w:t>.</w:t>
      </w:r>
    </w:p>
    <w:p w:rsidR="007F0A83" w:rsidRPr="001A00DB" w:rsidRDefault="007F0A83" w:rsidP="007F0A83">
      <w:pPr>
        <w:ind w:right="-81"/>
        <w:rPr>
          <w:rFonts w:ascii="Arial" w:hAnsi="Arial" w:cs="Arial"/>
          <w:color w:val="FF0000"/>
          <w:sz w:val="24"/>
          <w:szCs w:val="24"/>
        </w:rPr>
      </w:pPr>
    </w:p>
    <w:p w:rsidR="007F0A83" w:rsidRPr="001A00DB" w:rsidRDefault="007F0A83" w:rsidP="00D1303F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1A00DB" w:rsidRPr="001A00DB" w:rsidRDefault="001A00DB" w:rsidP="001A00DB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1A00DB">
        <w:rPr>
          <w:rFonts w:ascii="Arial" w:hAnsi="Arial" w:cs="Arial"/>
          <w:sz w:val="24"/>
          <w:szCs w:val="24"/>
        </w:rPr>
        <w:t>Silvânia da Silva Lima</w:t>
      </w:r>
    </w:p>
    <w:p w:rsidR="001A00DB" w:rsidRPr="001A00DB" w:rsidRDefault="001A00DB" w:rsidP="001A00DB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1A00DB">
        <w:rPr>
          <w:rFonts w:ascii="Arial" w:hAnsi="Arial" w:cs="Arial"/>
          <w:sz w:val="24"/>
          <w:szCs w:val="24"/>
        </w:rPr>
        <w:t>Presidente da Comissão de Licitações</w:t>
      </w:r>
    </w:p>
    <w:p w:rsidR="001A00DB" w:rsidRPr="001A00DB" w:rsidRDefault="001A00DB" w:rsidP="001A00DB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1A00DB" w:rsidRDefault="001A00DB" w:rsidP="001A00DB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032C71" w:rsidRPr="001A00DB" w:rsidRDefault="00032C71" w:rsidP="001A00DB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1A00DB" w:rsidRPr="001A00DB" w:rsidRDefault="001A00DB" w:rsidP="001A00DB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A00DB" w:rsidRPr="001A00DB" w:rsidRDefault="001A00DB" w:rsidP="001A00DB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1A00DB">
        <w:rPr>
          <w:rFonts w:ascii="Arial" w:hAnsi="Arial" w:cs="Arial"/>
          <w:sz w:val="24"/>
          <w:szCs w:val="24"/>
        </w:rPr>
        <w:t xml:space="preserve"> Tatiane Aparecida Amaral da Silva</w:t>
      </w:r>
      <w:r w:rsidRPr="001A00DB">
        <w:rPr>
          <w:rFonts w:ascii="Arial" w:hAnsi="Arial" w:cs="Arial"/>
          <w:sz w:val="24"/>
          <w:szCs w:val="24"/>
        </w:rPr>
        <w:tab/>
      </w:r>
      <w:r w:rsidRPr="001A00DB">
        <w:rPr>
          <w:rFonts w:ascii="Arial" w:hAnsi="Arial" w:cs="Arial"/>
          <w:sz w:val="24"/>
          <w:szCs w:val="24"/>
        </w:rPr>
        <w:tab/>
      </w:r>
      <w:r w:rsidRPr="001A00DB">
        <w:rPr>
          <w:rFonts w:ascii="Arial" w:hAnsi="Arial" w:cs="Arial"/>
          <w:sz w:val="24"/>
          <w:szCs w:val="24"/>
        </w:rPr>
        <w:tab/>
      </w:r>
      <w:r w:rsidRPr="001A00DB">
        <w:rPr>
          <w:rFonts w:ascii="Arial" w:hAnsi="Arial" w:cs="Arial"/>
          <w:sz w:val="24"/>
          <w:szCs w:val="24"/>
        </w:rPr>
        <w:tab/>
      </w:r>
      <w:proofErr w:type="spellStart"/>
      <w:r w:rsidRPr="001A00DB">
        <w:rPr>
          <w:rFonts w:ascii="Arial" w:hAnsi="Arial" w:cs="Arial"/>
          <w:sz w:val="24"/>
          <w:szCs w:val="24"/>
        </w:rPr>
        <w:t>Luciléia</w:t>
      </w:r>
      <w:proofErr w:type="spellEnd"/>
      <w:r w:rsidRPr="001A00DB">
        <w:rPr>
          <w:rFonts w:ascii="Arial" w:hAnsi="Arial" w:cs="Arial"/>
          <w:sz w:val="24"/>
          <w:szCs w:val="24"/>
        </w:rPr>
        <w:t xml:space="preserve"> Nunes Martins</w:t>
      </w:r>
    </w:p>
    <w:p w:rsidR="001A00DB" w:rsidRPr="001A00DB" w:rsidRDefault="001A00DB" w:rsidP="001A00DB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1A00DB">
        <w:rPr>
          <w:rFonts w:ascii="Arial" w:hAnsi="Arial" w:cs="Arial"/>
          <w:sz w:val="24"/>
          <w:szCs w:val="24"/>
        </w:rPr>
        <w:t xml:space="preserve">Membro da Comissão de Licitações </w:t>
      </w:r>
      <w:r w:rsidRPr="001A00DB">
        <w:rPr>
          <w:rFonts w:ascii="Arial" w:hAnsi="Arial" w:cs="Arial"/>
          <w:sz w:val="24"/>
          <w:szCs w:val="24"/>
        </w:rPr>
        <w:tab/>
      </w:r>
      <w:r w:rsidRPr="001A00DB">
        <w:rPr>
          <w:rFonts w:ascii="Arial" w:hAnsi="Arial" w:cs="Arial"/>
          <w:sz w:val="24"/>
          <w:szCs w:val="24"/>
        </w:rPr>
        <w:tab/>
      </w:r>
      <w:r w:rsidRPr="001A00DB">
        <w:rPr>
          <w:rFonts w:ascii="Arial" w:hAnsi="Arial" w:cs="Arial"/>
          <w:sz w:val="24"/>
          <w:szCs w:val="24"/>
        </w:rPr>
        <w:tab/>
        <w:t>Membro da Comissão de Licitações</w:t>
      </w:r>
    </w:p>
    <w:p w:rsidR="003C34C9" w:rsidRPr="00F9604C" w:rsidRDefault="003C34C9" w:rsidP="007F0A83">
      <w:pPr>
        <w:pStyle w:val="Corpodetexto3"/>
        <w:spacing w:after="0" w:line="360" w:lineRule="auto"/>
        <w:jc w:val="center"/>
        <w:rPr>
          <w:color w:val="FF0000"/>
        </w:rPr>
      </w:pPr>
    </w:p>
    <w:sectPr w:rsidR="003C34C9" w:rsidRPr="00F9604C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72" w:rsidRDefault="00277272">
      <w:r>
        <w:separator/>
      </w:r>
    </w:p>
  </w:endnote>
  <w:endnote w:type="continuationSeparator" w:id="0">
    <w:p w:rsidR="00277272" w:rsidRDefault="0027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29E" w:rsidRDefault="0008607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0329E" w:rsidRPr="00BF0635" w:rsidRDefault="0008607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72" w:rsidRDefault="00277272">
      <w:r>
        <w:separator/>
      </w:r>
    </w:p>
  </w:footnote>
  <w:footnote w:type="continuationSeparator" w:id="0">
    <w:p w:rsidR="00277272" w:rsidRDefault="0027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29E" w:rsidRDefault="000860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887D82" wp14:editId="26439C5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3F"/>
    <w:rsid w:val="000175DE"/>
    <w:rsid w:val="000246AE"/>
    <w:rsid w:val="00032C71"/>
    <w:rsid w:val="00036C7E"/>
    <w:rsid w:val="000431E1"/>
    <w:rsid w:val="00051F40"/>
    <w:rsid w:val="0008607A"/>
    <w:rsid w:val="000F3A8C"/>
    <w:rsid w:val="00113D75"/>
    <w:rsid w:val="00114146"/>
    <w:rsid w:val="001202D6"/>
    <w:rsid w:val="00137DF7"/>
    <w:rsid w:val="00155DF5"/>
    <w:rsid w:val="001A00DB"/>
    <w:rsid w:val="001C22FE"/>
    <w:rsid w:val="001C7D05"/>
    <w:rsid w:val="00200C31"/>
    <w:rsid w:val="00207B26"/>
    <w:rsid w:val="00253114"/>
    <w:rsid w:val="00277272"/>
    <w:rsid w:val="002903C2"/>
    <w:rsid w:val="002A7CC7"/>
    <w:rsid w:val="002B2F83"/>
    <w:rsid w:val="002B70DE"/>
    <w:rsid w:val="002E35D2"/>
    <w:rsid w:val="002F4A70"/>
    <w:rsid w:val="00316165"/>
    <w:rsid w:val="00322E15"/>
    <w:rsid w:val="0032598E"/>
    <w:rsid w:val="00361FC9"/>
    <w:rsid w:val="00380595"/>
    <w:rsid w:val="00383945"/>
    <w:rsid w:val="00386C0D"/>
    <w:rsid w:val="003C34C9"/>
    <w:rsid w:val="003F3ED0"/>
    <w:rsid w:val="003F4A96"/>
    <w:rsid w:val="00403AAE"/>
    <w:rsid w:val="004877A2"/>
    <w:rsid w:val="004C71F6"/>
    <w:rsid w:val="004D78F2"/>
    <w:rsid w:val="004F27D0"/>
    <w:rsid w:val="0051157C"/>
    <w:rsid w:val="00523A2E"/>
    <w:rsid w:val="00526951"/>
    <w:rsid w:val="00547169"/>
    <w:rsid w:val="00591746"/>
    <w:rsid w:val="00594A10"/>
    <w:rsid w:val="005B2110"/>
    <w:rsid w:val="005F0B2A"/>
    <w:rsid w:val="005F27A0"/>
    <w:rsid w:val="00611F54"/>
    <w:rsid w:val="00650823"/>
    <w:rsid w:val="00681BD3"/>
    <w:rsid w:val="00687562"/>
    <w:rsid w:val="006918AE"/>
    <w:rsid w:val="006B75AF"/>
    <w:rsid w:val="006E32FA"/>
    <w:rsid w:val="006F2F0A"/>
    <w:rsid w:val="007209AF"/>
    <w:rsid w:val="00752DCD"/>
    <w:rsid w:val="00762A86"/>
    <w:rsid w:val="00765002"/>
    <w:rsid w:val="00792010"/>
    <w:rsid w:val="007A6AE3"/>
    <w:rsid w:val="007C0205"/>
    <w:rsid w:val="007C1EDE"/>
    <w:rsid w:val="007C795E"/>
    <w:rsid w:val="007E1088"/>
    <w:rsid w:val="007F0A83"/>
    <w:rsid w:val="00831733"/>
    <w:rsid w:val="00836E35"/>
    <w:rsid w:val="00851674"/>
    <w:rsid w:val="00867B4F"/>
    <w:rsid w:val="00872DB9"/>
    <w:rsid w:val="008875E1"/>
    <w:rsid w:val="008A530C"/>
    <w:rsid w:val="008F1601"/>
    <w:rsid w:val="008F7B35"/>
    <w:rsid w:val="0093241F"/>
    <w:rsid w:val="009533BD"/>
    <w:rsid w:val="009626C2"/>
    <w:rsid w:val="009655C3"/>
    <w:rsid w:val="009850FD"/>
    <w:rsid w:val="009A53FE"/>
    <w:rsid w:val="009A724F"/>
    <w:rsid w:val="009B34BC"/>
    <w:rsid w:val="009C0CAC"/>
    <w:rsid w:val="009F6F6A"/>
    <w:rsid w:val="00A03E48"/>
    <w:rsid w:val="00A1638C"/>
    <w:rsid w:val="00A447BA"/>
    <w:rsid w:val="00A456C2"/>
    <w:rsid w:val="00A66945"/>
    <w:rsid w:val="00A72840"/>
    <w:rsid w:val="00AB1BE1"/>
    <w:rsid w:val="00AC7489"/>
    <w:rsid w:val="00AD4A6E"/>
    <w:rsid w:val="00AD5259"/>
    <w:rsid w:val="00AE5CFB"/>
    <w:rsid w:val="00B03BC4"/>
    <w:rsid w:val="00B0634A"/>
    <w:rsid w:val="00B40DEB"/>
    <w:rsid w:val="00B70E6A"/>
    <w:rsid w:val="00BA6EA7"/>
    <w:rsid w:val="00BB601E"/>
    <w:rsid w:val="00BD610D"/>
    <w:rsid w:val="00C17115"/>
    <w:rsid w:val="00C172CB"/>
    <w:rsid w:val="00C43A80"/>
    <w:rsid w:val="00C45115"/>
    <w:rsid w:val="00C5687E"/>
    <w:rsid w:val="00C81CEE"/>
    <w:rsid w:val="00C9574C"/>
    <w:rsid w:val="00CB0C7F"/>
    <w:rsid w:val="00CB742B"/>
    <w:rsid w:val="00CB7465"/>
    <w:rsid w:val="00CC19B2"/>
    <w:rsid w:val="00CD04FA"/>
    <w:rsid w:val="00CE3C5E"/>
    <w:rsid w:val="00D055EA"/>
    <w:rsid w:val="00D1303F"/>
    <w:rsid w:val="00D73A3E"/>
    <w:rsid w:val="00D80A6F"/>
    <w:rsid w:val="00D81744"/>
    <w:rsid w:val="00DD1B8D"/>
    <w:rsid w:val="00E13478"/>
    <w:rsid w:val="00E357DB"/>
    <w:rsid w:val="00E42AF6"/>
    <w:rsid w:val="00E51660"/>
    <w:rsid w:val="00E52BA1"/>
    <w:rsid w:val="00E9566B"/>
    <w:rsid w:val="00EB4BDC"/>
    <w:rsid w:val="00EB7CBB"/>
    <w:rsid w:val="00EC3A28"/>
    <w:rsid w:val="00EC7E99"/>
    <w:rsid w:val="00EF3F72"/>
    <w:rsid w:val="00F039AA"/>
    <w:rsid w:val="00F05969"/>
    <w:rsid w:val="00F51146"/>
    <w:rsid w:val="00F550F2"/>
    <w:rsid w:val="00F9604C"/>
    <w:rsid w:val="00FC21B6"/>
    <w:rsid w:val="00FD62DE"/>
    <w:rsid w:val="00FE75FE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A506"/>
  <w15:docId w15:val="{DB27DEEE-FA3C-4A4C-8E9E-3E0873A3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5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5D2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4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848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189</cp:revision>
  <cp:lastPrinted>2023-08-01T18:56:00Z</cp:lastPrinted>
  <dcterms:created xsi:type="dcterms:W3CDTF">2020-03-24T13:56:00Z</dcterms:created>
  <dcterms:modified xsi:type="dcterms:W3CDTF">2023-08-01T20:13:00Z</dcterms:modified>
</cp:coreProperties>
</file>