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9B" w:rsidRDefault="00424C9B" w:rsidP="00424C9B">
      <w:pPr>
        <w:pStyle w:val="Default"/>
        <w:jc w:val="center"/>
        <w:rPr>
          <w:b/>
          <w:bCs/>
          <w:sz w:val="28"/>
          <w:szCs w:val="28"/>
        </w:rPr>
      </w:pPr>
    </w:p>
    <w:p w:rsidR="00424C9B" w:rsidRDefault="00424C9B" w:rsidP="00424C9B">
      <w:pPr>
        <w:pStyle w:val="Default"/>
        <w:jc w:val="center"/>
        <w:rPr>
          <w:b/>
          <w:bCs/>
          <w:sz w:val="28"/>
          <w:szCs w:val="28"/>
        </w:rPr>
      </w:pPr>
    </w:p>
    <w:p w:rsidR="00424C9B" w:rsidRDefault="00424C9B" w:rsidP="00424C9B">
      <w:pPr>
        <w:pStyle w:val="Default"/>
        <w:jc w:val="center"/>
        <w:rPr>
          <w:b/>
          <w:bCs/>
          <w:sz w:val="28"/>
          <w:szCs w:val="28"/>
        </w:rPr>
      </w:pPr>
    </w:p>
    <w:p w:rsidR="00424C9B" w:rsidRPr="00B12EF9" w:rsidRDefault="00424C9B" w:rsidP="00424C9B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424C9B" w:rsidRDefault="00424C9B" w:rsidP="00424C9B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D6FD8" w:rsidRPr="000D6FD8" w:rsidRDefault="00424C9B" w:rsidP="00587107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410224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 w:rsidR="004C0B61">
        <w:rPr>
          <w:rFonts w:ascii="Arial" w:hAnsi="Arial" w:cs="Arial"/>
          <w:sz w:val="24"/>
          <w:szCs w:val="24"/>
        </w:rPr>
        <w:t xml:space="preserve">, Processo n.º </w:t>
      </w:r>
      <w:r w:rsidR="00291EF6">
        <w:rPr>
          <w:rFonts w:ascii="Arial" w:hAnsi="Arial" w:cs="Arial"/>
          <w:sz w:val="24"/>
          <w:szCs w:val="24"/>
        </w:rPr>
        <w:t>06</w:t>
      </w:r>
      <w:r w:rsidR="00F41C01">
        <w:rPr>
          <w:rFonts w:ascii="Arial" w:hAnsi="Arial" w:cs="Arial"/>
          <w:sz w:val="24"/>
          <w:szCs w:val="24"/>
        </w:rPr>
        <w:t>9</w:t>
      </w:r>
      <w:r w:rsidRPr="00CF2CA5">
        <w:rPr>
          <w:rFonts w:ascii="Arial" w:hAnsi="Arial" w:cs="Arial"/>
          <w:sz w:val="24"/>
          <w:szCs w:val="24"/>
        </w:rPr>
        <w:t>/202</w:t>
      </w:r>
      <w:r w:rsidR="00B17B03" w:rsidRPr="00CF2CA5">
        <w:rPr>
          <w:rFonts w:ascii="Arial" w:hAnsi="Arial" w:cs="Arial"/>
          <w:sz w:val="24"/>
          <w:szCs w:val="24"/>
        </w:rPr>
        <w:t>1</w:t>
      </w:r>
      <w:r w:rsidRPr="00CF2CA5">
        <w:rPr>
          <w:rFonts w:ascii="Arial" w:hAnsi="Arial" w:cs="Arial"/>
          <w:sz w:val="24"/>
          <w:szCs w:val="24"/>
        </w:rPr>
        <w:t xml:space="preserve"> – Dispensa 0</w:t>
      </w:r>
      <w:r w:rsidR="002C683E">
        <w:rPr>
          <w:rFonts w:ascii="Arial" w:hAnsi="Arial" w:cs="Arial"/>
          <w:sz w:val="24"/>
          <w:szCs w:val="24"/>
        </w:rPr>
        <w:t>2</w:t>
      </w:r>
      <w:r w:rsidR="00F41C01">
        <w:rPr>
          <w:rFonts w:ascii="Arial" w:hAnsi="Arial" w:cs="Arial"/>
          <w:sz w:val="24"/>
          <w:szCs w:val="24"/>
        </w:rPr>
        <w:t>3</w:t>
      </w:r>
      <w:r w:rsidR="00B17B03" w:rsidRPr="00CF2CA5">
        <w:rPr>
          <w:rFonts w:ascii="Arial" w:hAnsi="Arial" w:cs="Arial"/>
          <w:sz w:val="24"/>
          <w:szCs w:val="24"/>
        </w:rPr>
        <w:t>/2021</w:t>
      </w:r>
      <w:r w:rsidRPr="00CF2CA5">
        <w:rPr>
          <w:rFonts w:ascii="Arial" w:hAnsi="Arial" w:cs="Arial"/>
          <w:sz w:val="24"/>
          <w:szCs w:val="24"/>
        </w:rPr>
        <w:t xml:space="preserve">, </w:t>
      </w:r>
      <w:r w:rsidRPr="00410224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acordo com o Art. 24, inciso II</w:t>
      </w:r>
      <w:r w:rsidRPr="00410224">
        <w:rPr>
          <w:rFonts w:ascii="Arial" w:hAnsi="Arial" w:cs="Arial"/>
          <w:sz w:val="24"/>
          <w:szCs w:val="24"/>
        </w:rPr>
        <w:t>, da Lei 8</w:t>
      </w:r>
      <w:r>
        <w:rPr>
          <w:rFonts w:ascii="Arial" w:hAnsi="Arial" w:cs="Arial"/>
          <w:sz w:val="24"/>
          <w:szCs w:val="24"/>
        </w:rPr>
        <w:t>.</w:t>
      </w:r>
      <w:r w:rsidRPr="00410224">
        <w:rPr>
          <w:rFonts w:ascii="Arial" w:hAnsi="Arial" w:cs="Arial"/>
          <w:sz w:val="24"/>
          <w:szCs w:val="24"/>
        </w:rPr>
        <w:t>666/93</w:t>
      </w:r>
      <w:r w:rsidR="00CF2CA5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CF2CA5">
        <w:rPr>
          <w:rFonts w:ascii="Arial" w:hAnsi="Arial" w:cs="Arial"/>
          <w:sz w:val="24"/>
          <w:szCs w:val="24"/>
        </w:rPr>
        <w:t>A</w:t>
      </w:r>
      <w:r w:rsidR="00003E79">
        <w:rPr>
          <w:rFonts w:ascii="Arial" w:hAnsi="Arial" w:cs="Arial"/>
          <w:sz w:val="24"/>
          <w:szCs w:val="24"/>
        </w:rPr>
        <w:t>rt</w:t>
      </w:r>
      <w:proofErr w:type="spellEnd"/>
      <w:r w:rsidR="00003E79">
        <w:rPr>
          <w:rFonts w:ascii="Arial" w:hAnsi="Arial" w:cs="Arial"/>
          <w:sz w:val="24"/>
          <w:szCs w:val="24"/>
        </w:rPr>
        <w:t xml:space="preserve"> 23 do Decreto nº 9.412</w:t>
      </w:r>
      <w:r w:rsidRPr="00410224">
        <w:rPr>
          <w:rFonts w:ascii="Arial" w:hAnsi="Arial" w:cs="Arial"/>
          <w:sz w:val="24"/>
          <w:szCs w:val="24"/>
        </w:rPr>
        <w:t>, tendo em vista o parecer da Comissão Permanente de Licitações</w:t>
      </w:r>
      <w:r w:rsidR="004C0B61">
        <w:rPr>
          <w:rFonts w:ascii="Arial" w:hAnsi="Arial" w:cs="Arial"/>
          <w:sz w:val="24"/>
          <w:szCs w:val="24"/>
        </w:rPr>
        <w:t xml:space="preserve"> e do Procurador </w:t>
      </w:r>
      <w:r w:rsidR="006C7040">
        <w:rPr>
          <w:rFonts w:ascii="Arial" w:hAnsi="Arial" w:cs="Arial"/>
          <w:sz w:val="24"/>
          <w:szCs w:val="24"/>
        </w:rPr>
        <w:t>do M</w:t>
      </w:r>
      <w:r w:rsidR="00B17B03">
        <w:rPr>
          <w:rFonts w:ascii="Arial" w:hAnsi="Arial" w:cs="Arial"/>
          <w:sz w:val="24"/>
          <w:szCs w:val="24"/>
        </w:rPr>
        <w:t>unicípio</w:t>
      </w:r>
      <w:r w:rsidRPr="00410224">
        <w:rPr>
          <w:rFonts w:ascii="Arial" w:hAnsi="Arial" w:cs="Arial"/>
          <w:sz w:val="24"/>
          <w:szCs w:val="24"/>
        </w:rPr>
        <w:t xml:space="preserve">, </w:t>
      </w:r>
      <w:r w:rsidR="00E7183E" w:rsidRPr="00E7183E">
        <w:rPr>
          <w:rFonts w:ascii="Arial" w:hAnsi="Arial" w:cs="Arial"/>
          <w:sz w:val="24"/>
          <w:szCs w:val="24"/>
        </w:rPr>
        <w:t xml:space="preserve">para </w:t>
      </w:r>
      <w:r w:rsidR="00F41C01" w:rsidRPr="00F41C01">
        <w:rPr>
          <w:rFonts w:ascii="Arial" w:hAnsi="Arial" w:cs="Arial"/>
          <w:sz w:val="24"/>
          <w:szCs w:val="24"/>
        </w:rPr>
        <w:t xml:space="preserve">contratação de pessoa jurídica especializada para prestação de serviços de cursos </w:t>
      </w:r>
      <w:r w:rsidR="00F41C01" w:rsidRPr="000D6FD8">
        <w:rPr>
          <w:rFonts w:ascii="Arial" w:hAnsi="Arial" w:cs="Arial"/>
          <w:sz w:val="24"/>
          <w:szCs w:val="24"/>
        </w:rPr>
        <w:t>de qualificação e aprendizagem para os servidores ocupantes do cargo de motorista do município, a</w:t>
      </w:r>
      <w:r w:rsidR="00587107" w:rsidRPr="000D6FD8">
        <w:rPr>
          <w:rFonts w:ascii="Arial" w:hAnsi="Arial" w:cs="Arial"/>
          <w:sz w:val="24"/>
          <w:szCs w:val="24"/>
        </w:rPr>
        <w:t xml:space="preserve"> empresa </w:t>
      </w:r>
      <w:r w:rsidR="000D6FD8" w:rsidRPr="000D6FD8">
        <w:rPr>
          <w:rFonts w:ascii="Arial" w:hAnsi="Arial" w:cs="Arial"/>
          <w:sz w:val="24"/>
          <w:szCs w:val="24"/>
        </w:rPr>
        <w:t>SISTEMA INTERAMERICANO DE ANDRAGOGIA LTDA, pessoa jurídica de direito privado, inscrita no CNPJ: 01.407.815/0001, sediada na Rua Augusto Jose de Araújo, 94, São Gabriel, Belo Horizonte, Minas Gerais, CEP: 31.980-320</w:t>
      </w:r>
      <w:r w:rsidR="006C7040" w:rsidRPr="000D6FD8">
        <w:rPr>
          <w:rFonts w:ascii="Arial" w:hAnsi="Arial" w:cs="Arial"/>
          <w:sz w:val="24"/>
          <w:szCs w:val="24"/>
        </w:rPr>
        <w:t xml:space="preserve">, com valor total </w:t>
      </w:r>
      <w:r w:rsidR="00587107" w:rsidRPr="000D6FD8">
        <w:rPr>
          <w:rFonts w:ascii="Arial" w:hAnsi="Arial" w:cs="Arial"/>
          <w:sz w:val="24"/>
          <w:szCs w:val="24"/>
        </w:rPr>
        <w:t xml:space="preserve">de </w:t>
      </w:r>
      <w:r w:rsidR="000D6FD8" w:rsidRPr="000D6FD8">
        <w:rPr>
          <w:rFonts w:ascii="Arial" w:hAnsi="Arial" w:cs="Arial"/>
          <w:sz w:val="24"/>
          <w:szCs w:val="24"/>
        </w:rPr>
        <w:t>R$ 16.376,00 (dezesseis mil trezentos e setenta e seis reais).</w:t>
      </w:r>
    </w:p>
    <w:p w:rsidR="00424C9B" w:rsidRPr="000D6FD8" w:rsidRDefault="00424C9B" w:rsidP="00587107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0D6FD8">
        <w:rPr>
          <w:rFonts w:ascii="Arial" w:hAnsi="Arial" w:cs="Arial"/>
          <w:sz w:val="24"/>
          <w:szCs w:val="24"/>
        </w:rPr>
        <w:t xml:space="preserve">Desterro do Melo, </w:t>
      </w:r>
      <w:r w:rsidR="000B1954">
        <w:rPr>
          <w:rFonts w:ascii="Arial" w:hAnsi="Arial" w:cs="Arial"/>
          <w:sz w:val="24"/>
          <w:szCs w:val="24"/>
        </w:rPr>
        <w:t>03</w:t>
      </w:r>
      <w:r w:rsidRPr="000D6FD8">
        <w:rPr>
          <w:rFonts w:ascii="Arial" w:hAnsi="Arial" w:cs="Arial"/>
          <w:sz w:val="24"/>
          <w:szCs w:val="24"/>
        </w:rPr>
        <w:t xml:space="preserve"> de </w:t>
      </w:r>
      <w:r w:rsidR="000B1954">
        <w:rPr>
          <w:rFonts w:ascii="Arial" w:hAnsi="Arial" w:cs="Arial"/>
          <w:sz w:val="24"/>
          <w:szCs w:val="24"/>
        </w:rPr>
        <w:t>novembro</w:t>
      </w:r>
      <w:r w:rsidRPr="000D6FD8">
        <w:rPr>
          <w:rFonts w:ascii="Arial" w:hAnsi="Arial" w:cs="Arial"/>
          <w:sz w:val="24"/>
          <w:szCs w:val="24"/>
        </w:rPr>
        <w:t xml:space="preserve"> de 202</w:t>
      </w:r>
      <w:r w:rsidR="00B17B03" w:rsidRPr="000D6FD8">
        <w:rPr>
          <w:rFonts w:ascii="Arial" w:hAnsi="Arial" w:cs="Arial"/>
          <w:sz w:val="24"/>
          <w:szCs w:val="24"/>
        </w:rPr>
        <w:t>1</w:t>
      </w:r>
      <w:r w:rsidRPr="000D6FD8">
        <w:rPr>
          <w:rFonts w:ascii="Arial" w:hAnsi="Arial" w:cs="Arial"/>
          <w:sz w:val="24"/>
          <w:szCs w:val="24"/>
        </w:rPr>
        <w:t>.</w:t>
      </w:r>
    </w:p>
    <w:p w:rsidR="00424C9B" w:rsidRPr="00410224" w:rsidRDefault="00424C9B" w:rsidP="00424C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24C9B" w:rsidRPr="00410224" w:rsidRDefault="00424C9B" w:rsidP="00424C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24C9B" w:rsidRPr="00410224" w:rsidRDefault="00424C9B" w:rsidP="00424C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24C9B" w:rsidRPr="00410224" w:rsidRDefault="00424C9B" w:rsidP="00424C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17B03" w:rsidRPr="003D2C45" w:rsidRDefault="00B17B03" w:rsidP="00B17B03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Mayara Garcia Lopes da Silva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Tafuri</w:t>
      </w:r>
      <w:proofErr w:type="spellEnd"/>
    </w:p>
    <w:p w:rsidR="00424C9B" w:rsidRDefault="00B17B03" w:rsidP="00003E79">
      <w:pPr>
        <w:spacing w:line="360" w:lineRule="auto"/>
        <w:jc w:val="center"/>
      </w:pPr>
      <w:r w:rsidRPr="003D2C45">
        <w:rPr>
          <w:rFonts w:ascii="Arial" w:hAnsi="Arial" w:cs="Arial"/>
          <w:i/>
          <w:sz w:val="24"/>
          <w:szCs w:val="24"/>
        </w:rPr>
        <w:t xml:space="preserve">Prefeita </w:t>
      </w:r>
      <w:r>
        <w:rPr>
          <w:rFonts w:ascii="Arial" w:hAnsi="Arial" w:cs="Arial"/>
          <w:i/>
          <w:sz w:val="24"/>
          <w:szCs w:val="24"/>
        </w:rPr>
        <w:t>Municipal</w:t>
      </w:r>
    </w:p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A50229" w:rsidRDefault="00A50229"/>
    <w:sectPr w:rsidR="00A50229" w:rsidSect="00AC5A3C">
      <w:headerReference w:type="default" r:id="rId7"/>
      <w:footerReference w:type="default" r:id="rId8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E73" w:rsidRDefault="00934E73">
      <w:r>
        <w:separator/>
      </w:r>
    </w:p>
  </w:endnote>
  <w:endnote w:type="continuationSeparator" w:id="0">
    <w:p w:rsidR="00934E73" w:rsidRDefault="0093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424C9B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424C9B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E73" w:rsidRDefault="00934E73">
      <w:r>
        <w:separator/>
      </w:r>
    </w:p>
  </w:footnote>
  <w:footnote w:type="continuationSeparator" w:id="0">
    <w:p w:rsidR="00934E73" w:rsidRDefault="00934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424C9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733C66" wp14:editId="5CE0C71B">
          <wp:simplePos x="0" y="0"/>
          <wp:positionH relativeFrom="column">
            <wp:posOffset>-681990</wp:posOffset>
          </wp:positionH>
          <wp:positionV relativeFrom="paragraph">
            <wp:posOffset>-198917</wp:posOffset>
          </wp:positionV>
          <wp:extent cx="7130955" cy="791571"/>
          <wp:effectExtent l="0" t="0" r="0" b="889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0955" cy="7915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7040" w:rsidRDefault="006C7040">
    <w:pPr>
      <w:pStyle w:val="Cabealho"/>
    </w:pPr>
  </w:p>
  <w:p w:rsidR="006C7040" w:rsidRDefault="006C70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9B"/>
    <w:rsid w:val="00003E79"/>
    <w:rsid w:val="000B1954"/>
    <w:rsid w:val="000D6FD8"/>
    <w:rsid w:val="00291EF6"/>
    <w:rsid w:val="002C683E"/>
    <w:rsid w:val="00322B40"/>
    <w:rsid w:val="0039069C"/>
    <w:rsid w:val="00424C9B"/>
    <w:rsid w:val="00452D39"/>
    <w:rsid w:val="004C0B61"/>
    <w:rsid w:val="004C79A2"/>
    <w:rsid w:val="00502436"/>
    <w:rsid w:val="00585466"/>
    <w:rsid w:val="00587107"/>
    <w:rsid w:val="005A3BED"/>
    <w:rsid w:val="00637ED2"/>
    <w:rsid w:val="006C7040"/>
    <w:rsid w:val="007B64FF"/>
    <w:rsid w:val="008D018A"/>
    <w:rsid w:val="00934E73"/>
    <w:rsid w:val="009C20DD"/>
    <w:rsid w:val="00A50229"/>
    <w:rsid w:val="00B17B03"/>
    <w:rsid w:val="00C92824"/>
    <w:rsid w:val="00CF2CA5"/>
    <w:rsid w:val="00E7183E"/>
    <w:rsid w:val="00E76559"/>
    <w:rsid w:val="00F4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4C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24C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4C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24C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424C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4C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24C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4C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24C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424C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26</cp:revision>
  <cp:lastPrinted>2021-11-03T16:07:00Z</cp:lastPrinted>
  <dcterms:created xsi:type="dcterms:W3CDTF">2020-01-07T13:35:00Z</dcterms:created>
  <dcterms:modified xsi:type="dcterms:W3CDTF">2021-11-03T16:09:00Z</dcterms:modified>
</cp:coreProperties>
</file>