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FA9" w:rsidRPr="00174CB3" w:rsidRDefault="00743FA9" w:rsidP="00743FA9">
      <w:pPr>
        <w:ind w:right="-196"/>
        <w:jc w:val="center"/>
        <w:rPr>
          <w:rFonts w:ascii="Arial" w:eastAsia="Times New Roman" w:hAnsi="Arial" w:cs="Arial"/>
          <w:sz w:val="22"/>
          <w:szCs w:val="22"/>
        </w:rPr>
      </w:pPr>
      <w:r w:rsidRPr="00174CB3">
        <w:rPr>
          <w:rFonts w:ascii="Arial" w:eastAsia="Times New Roman" w:hAnsi="Arial" w:cs="Arial"/>
          <w:b/>
          <w:sz w:val="22"/>
          <w:szCs w:val="22"/>
        </w:rPr>
        <w:t xml:space="preserve">ATA DE REGISTRO DE PREÇOS Nº </w:t>
      </w:r>
      <w:r w:rsidR="00874E18" w:rsidRPr="00174CB3">
        <w:rPr>
          <w:rFonts w:ascii="Arial" w:eastAsia="Times New Roman" w:hAnsi="Arial" w:cs="Arial"/>
          <w:b/>
          <w:sz w:val="22"/>
          <w:szCs w:val="22"/>
        </w:rPr>
        <w:t>054</w:t>
      </w:r>
      <w:r w:rsidRPr="00174CB3">
        <w:rPr>
          <w:rFonts w:ascii="Arial" w:eastAsia="Times New Roman" w:hAnsi="Arial" w:cs="Arial"/>
          <w:b/>
          <w:sz w:val="22"/>
          <w:szCs w:val="22"/>
        </w:rPr>
        <w:t>/2023</w:t>
      </w:r>
    </w:p>
    <w:p w:rsidR="0016010F" w:rsidRPr="00174CB3" w:rsidRDefault="0016010F" w:rsidP="00743FA9">
      <w:pPr>
        <w:ind w:right="-196"/>
        <w:jc w:val="center"/>
        <w:rPr>
          <w:rFonts w:ascii="Arial" w:eastAsia="Times New Roman" w:hAnsi="Arial" w:cs="Arial"/>
          <w:sz w:val="22"/>
          <w:szCs w:val="22"/>
        </w:rPr>
      </w:pPr>
    </w:p>
    <w:p w:rsidR="00373E9B" w:rsidRPr="00174CB3" w:rsidRDefault="00373E9B" w:rsidP="0016010F">
      <w:pPr>
        <w:spacing w:line="360" w:lineRule="auto"/>
        <w:jc w:val="both"/>
        <w:rPr>
          <w:rFonts w:ascii="Arial" w:eastAsia="Times New Roman" w:hAnsi="Arial" w:cs="Arial"/>
          <w:sz w:val="22"/>
          <w:szCs w:val="22"/>
        </w:rPr>
      </w:pPr>
      <w:r w:rsidRPr="00174CB3">
        <w:rPr>
          <w:rFonts w:ascii="Arial" w:eastAsia="Times New Roman" w:hAnsi="Arial" w:cs="Arial"/>
          <w:sz w:val="22"/>
          <w:szCs w:val="22"/>
        </w:rPr>
        <w:t xml:space="preserve">Aos </w:t>
      </w:r>
      <w:r w:rsidR="00874E18" w:rsidRPr="00174CB3">
        <w:rPr>
          <w:rFonts w:ascii="Arial" w:eastAsia="Times New Roman" w:hAnsi="Arial" w:cs="Arial"/>
          <w:sz w:val="22"/>
          <w:szCs w:val="22"/>
        </w:rPr>
        <w:t xml:space="preserve">onze </w:t>
      </w:r>
      <w:r w:rsidRPr="00174CB3">
        <w:rPr>
          <w:rFonts w:ascii="Arial" w:eastAsia="Times New Roman" w:hAnsi="Arial" w:cs="Arial"/>
          <w:sz w:val="22"/>
          <w:szCs w:val="22"/>
        </w:rPr>
        <w:t xml:space="preserve">dias do mês de </w:t>
      </w:r>
      <w:r w:rsidR="00874E18" w:rsidRPr="00174CB3">
        <w:rPr>
          <w:rFonts w:ascii="Arial" w:eastAsia="Times New Roman" w:hAnsi="Arial" w:cs="Arial"/>
          <w:sz w:val="22"/>
          <w:szCs w:val="22"/>
        </w:rPr>
        <w:t>setembro</w:t>
      </w:r>
      <w:r w:rsidRPr="00174CB3">
        <w:rPr>
          <w:rFonts w:ascii="Arial" w:eastAsia="Times New Roman" w:hAnsi="Arial" w:cs="Arial"/>
          <w:sz w:val="22"/>
          <w:szCs w:val="22"/>
        </w:rPr>
        <w:t xml:space="preserve"> do ano de 2023, o Município de 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Pr="00174CB3">
          <w:rPr>
            <w:rFonts w:ascii="Arial" w:eastAsia="Times New Roman" w:hAnsi="Arial" w:cs="Arial"/>
            <w:sz w:val="22"/>
            <w:szCs w:val="22"/>
          </w:rPr>
          <w:t>53 a</w:t>
        </w:r>
      </w:smartTag>
      <w:r w:rsidRPr="00174CB3">
        <w:rPr>
          <w:rFonts w:ascii="Arial" w:eastAsia="Times New Roman" w:hAnsi="Arial" w:cs="Arial"/>
          <w:sz w:val="22"/>
          <w:szCs w:val="22"/>
        </w:rPr>
        <w:t xml:space="preserve"> seguir denominado simplesmente ÓRGÃO GERENCIADOR, neste ato representado pela Sra. MAYARA GARCIA LOPES DA SILVA TAFURI, Prefeita do Município de Desterro do Melo, portadora do CPF n° 090.468.376-10 e  RG MG-15.539.872 PCMG, institui a presente Ata de Registro de Preços (ARP), decorrente da licitação do Processo licitatório nº 04</w:t>
      </w:r>
      <w:r w:rsidR="00624EE9" w:rsidRPr="00174CB3">
        <w:rPr>
          <w:rFonts w:ascii="Arial" w:eastAsia="Times New Roman" w:hAnsi="Arial" w:cs="Arial"/>
          <w:sz w:val="22"/>
          <w:szCs w:val="22"/>
        </w:rPr>
        <w:t>8</w:t>
      </w:r>
      <w:r w:rsidRPr="00174CB3">
        <w:rPr>
          <w:rFonts w:ascii="Arial" w:eastAsia="Times New Roman" w:hAnsi="Arial" w:cs="Arial"/>
          <w:sz w:val="22"/>
          <w:szCs w:val="22"/>
        </w:rPr>
        <w:t>/2023, Pregão Presencial nº 02</w:t>
      </w:r>
      <w:r w:rsidR="00624EE9" w:rsidRPr="00174CB3">
        <w:rPr>
          <w:rFonts w:ascii="Arial" w:eastAsia="Times New Roman" w:hAnsi="Arial" w:cs="Arial"/>
          <w:sz w:val="22"/>
          <w:szCs w:val="22"/>
        </w:rPr>
        <w:t>5</w:t>
      </w:r>
      <w:r w:rsidRPr="00174CB3">
        <w:rPr>
          <w:rFonts w:ascii="Arial" w:eastAsia="Times New Roman" w:hAnsi="Arial" w:cs="Arial"/>
          <w:sz w:val="22"/>
          <w:szCs w:val="22"/>
        </w:rPr>
        <w:t>/2023, Registro de Preços nº 01</w:t>
      </w:r>
      <w:r w:rsidR="00624EE9" w:rsidRPr="00174CB3">
        <w:rPr>
          <w:rFonts w:ascii="Arial" w:eastAsia="Times New Roman" w:hAnsi="Arial" w:cs="Arial"/>
          <w:sz w:val="22"/>
          <w:szCs w:val="22"/>
        </w:rPr>
        <w:t>9</w:t>
      </w:r>
      <w:r w:rsidRPr="00174CB3">
        <w:rPr>
          <w:rFonts w:ascii="Arial" w:eastAsia="Times New Roman" w:hAnsi="Arial" w:cs="Arial"/>
          <w:sz w:val="22"/>
          <w:szCs w:val="22"/>
        </w:rPr>
        <w:t xml:space="preserve">/2023, cujo objetivo fora a formalização de registro de preços para a aquisição eventual e futura de </w:t>
      </w:r>
      <w:r w:rsidR="001D6506" w:rsidRPr="00174CB3">
        <w:rPr>
          <w:rFonts w:ascii="Arial" w:eastAsia="Times New Roman" w:hAnsi="Arial" w:cs="Arial"/>
          <w:sz w:val="22"/>
          <w:szCs w:val="22"/>
        </w:rPr>
        <w:t>MATERIAIS E EQUIPAMENTOS MEDICO-HOSPITALARES</w:t>
      </w:r>
      <w:r w:rsidRPr="00174CB3">
        <w:rPr>
          <w:rFonts w:ascii="Arial" w:eastAsia="Times New Roman" w:hAnsi="Arial" w:cs="Arial"/>
          <w:sz w:val="22"/>
          <w:szCs w:val="22"/>
        </w:rPr>
        <w:t xml:space="preserve"> </w:t>
      </w:r>
      <w:r w:rsidR="006F2558" w:rsidRPr="00174CB3">
        <w:rPr>
          <w:rFonts w:ascii="Arial" w:eastAsia="Times New Roman" w:hAnsi="Arial" w:cs="Arial"/>
          <w:sz w:val="22"/>
          <w:szCs w:val="22"/>
        </w:rPr>
        <w:t xml:space="preserve">para atendimento a Secretaria de Saúde </w:t>
      </w:r>
      <w:r w:rsidRPr="00174CB3">
        <w:rPr>
          <w:rFonts w:ascii="Arial" w:eastAsia="Times New Roman" w:hAnsi="Arial" w:cs="Arial"/>
          <w:sz w:val="22"/>
          <w:szCs w:val="22"/>
        </w:rPr>
        <w:t>da Administração, a qual se constitui em documento vinculativo e obrigacional às partes, conforme o disposto no art. 15 da Lei nº 8.666/93, regulamentado pelo Decreto Federal 7.892/2013, segundo as cláusulas e condições seguintes:</w:t>
      </w:r>
    </w:p>
    <w:p w:rsidR="0016010F" w:rsidRPr="00174CB3" w:rsidRDefault="0016010F" w:rsidP="0016010F">
      <w:pPr>
        <w:spacing w:line="360" w:lineRule="auto"/>
        <w:ind w:right="-196"/>
        <w:jc w:val="both"/>
        <w:rPr>
          <w:rFonts w:ascii="Arial" w:eastAsia="Times New Roman" w:hAnsi="Arial" w:cs="Arial"/>
          <w:b/>
          <w:sz w:val="22"/>
          <w:szCs w:val="22"/>
        </w:rPr>
      </w:pPr>
    </w:p>
    <w:p w:rsidR="0016010F" w:rsidRPr="00174CB3" w:rsidRDefault="0016010F" w:rsidP="0016010F">
      <w:pPr>
        <w:spacing w:line="360" w:lineRule="auto"/>
        <w:ind w:right="-196"/>
        <w:jc w:val="both"/>
        <w:rPr>
          <w:rFonts w:ascii="Arial" w:eastAsia="Times New Roman" w:hAnsi="Arial" w:cs="Arial"/>
          <w:b/>
          <w:sz w:val="22"/>
          <w:szCs w:val="22"/>
        </w:rPr>
      </w:pPr>
      <w:r w:rsidRPr="00174CB3">
        <w:rPr>
          <w:rFonts w:ascii="Arial" w:eastAsia="Times New Roman" w:hAnsi="Arial" w:cs="Arial"/>
          <w:b/>
          <w:sz w:val="22"/>
          <w:szCs w:val="22"/>
        </w:rPr>
        <w:t>CLÁUSULA PRIMEIRA – DO OBJETO</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 xml:space="preserve">A presente Ata de Registro de Preços estabelece as cláusulas e condições gerais para o registro de preços objetivando a </w:t>
      </w:r>
      <w:r w:rsidRPr="00174CB3">
        <w:rPr>
          <w:rFonts w:ascii="Arial" w:hAnsi="Arial" w:cs="Arial"/>
          <w:b/>
          <w:i/>
          <w:sz w:val="22"/>
          <w:szCs w:val="22"/>
          <w:lang w:val="pt-PT"/>
        </w:rPr>
        <w:t>AQUISIÇÃO DE MATERIAIS</w:t>
      </w:r>
      <w:r w:rsidR="00467264" w:rsidRPr="00174CB3">
        <w:rPr>
          <w:rFonts w:ascii="Arial" w:hAnsi="Arial" w:cs="Arial"/>
          <w:b/>
          <w:i/>
          <w:sz w:val="22"/>
          <w:szCs w:val="22"/>
          <w:lang w:val="pt-PT"/>
        </w:rPr>
        <w:t xml:space="preserve"> E EQUIPAMENTOS</w:t>
      </w:r>
      <w:r w:rsidRPr="00174CB3">
        <w:rPr>
          <w:rFonts w:ascii="Arial" w:hAnsi="Arial" w:cs="Arial"/>
          <w:b/>
          <w:i/>
          <w:sz w:val="22"/>
          <w:szCs w:val="22"/>
          <w:lang w:val="pt-PT"/>
        </w:rPr>
        <w:t xml:space="preserve"> MÉDICO-HOSPITALARES, </w:t>
      </w:r>
      <w:r w:rsidRPr="00174CB3">
        <w:rPr>
          <w:rFonts w:ascii="Arial" w:eastAsia="Times New Roman" w:hAnsi="Arial" w:cs="Arial"/>
          <w:sz w:val="22"/>
          <w:szCs w:val="22"/>
        </w:rPr>
        <w:t>cujos quantitativos, especificações, preços e fornecedor foram previamente definidos, através do procedimento licitatório em epígrafe.</w:t>
      </w:r>
    </w:p>
    <w:p w:rsidR="0016010F" w:rsidRPr="00174CB3" w:rsidRDefault="0016010F" w:rsidP="0016010F">
      <w:pPr>
        <w:ind w:right="-196"/>
        <w:jc w:val="both"/>
        <w:rPr>
          <w:rFonts w:ascii="Arial" w:eastAsia="Times New Roman" w:hAnsi="Arial" w:cs="Arial"/>
          <w:sz w:val="22"/>
          <w:szCs w:val="22"/>
        </w:rPr>
      </w:pPr>
    </w:p>
    <w:p w:rsidR="0016010F" w:rsidRPr="00174CB3" w:rsidRDefault="0016010F" w:rsidP="0016010F">
      <w:pPr>
        <w:spacing w:line="360" w:lineRule="auto"/>
        <w:ind w:right="-196"/>
        <w:jc w:val="both"/>
        <w:rPr>
          <w:rFonts w:ascii="Arial" w:eastAsia="Times New Roman" w:hAnsi="Arial" w:cs="Arial"/>
          <w:b/>
          <w:sz w:val="22"/>
          <w:szCs w:val="22"/>
        </w:rPr>
      </w:pPr>
      <w:r w:rsidRPr="00174CB3">
        <w:rPr>
          <w:rFonts w:ascii="Arial" w:eastAsia="Times New Roman" w:hAnsi="Arial" w:cs="Arial"/>
          <w:b/>
          <w:sz w:val="22"/>
          <w:szCs w:val="22"/>
        </w:rPr>
        <w:t>CLÁUSULA SEGUNDA – DOS ÓRGÃOS INTEGRANTES E FORNECEDORES:</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1) Integra a presente ARP na qualidade de ÓRGÃO GERENCIADOR, o Município de Desterro do Melo, com sua sede na Prefeitura localizada na Av. Silvério Augusto de M</w:t>
      </w:r>
      <w:r w:rsidR="00A93721" w:rsidRPr="00174CB3">
        <w:rPr>
          <w:rFonts w:ascii="Arial" w:eastAsia="Times New Roman" w:hAnsi="Arial" w:cs="Arial"/>
          <w:sz w:val="22"/>
          <w:szCs w:val="22"/>
        </w:rPr>
        <w:t>elo, nº 158, Bairro Fábrica, CEP</w:t>
      </w:r>
      <w:r w:rsidRPr="00174CB3">
        <w:rPr>
          <w:rFonts w:ascii="Arial" w:eastAsia="Times New Roman" w:hAnsi="Arial" w:cs="Arial"/>
          <w:sz w:val="22"/>
          <w:szCs w:val="22"/>
        </w:rPr>
        <w:t>: 36.210-000.</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16010F" w:rsidRPr="00174CB3" w:rsidRDefault="0016010F" w:rsidP="003E1D6B">
      <w:pPr>
        <w:ind w:right="-196"/>
        <w:jc w:val="both"/>
        <w:rPr>
          <w:rFonts w:ascii="Arial" w:eastAsia="Times New Roman" w:hAnsi="Arial" w:cs="Arial"/>
          <w:sz w:val="22"/>
          <w:szCs w:val="22"/>
        </w:rPr>
      </w:pPr>
      <w:r w:rsidRPr="00174CB3">
        <w:rPr>
          <w:rFonts w:ascii="Arial" w:eastAsia="Times New Roman" w:hAnsi="Arial" w:cs="Arial"/>
          <w:sz w:val="22"/>
          <w:szCs w:val="22"/>
        </w:rPr>
        <w:t>3) Integra a presente ARP na qualidade de FORNECEDOR a empresa:</w:t>
      </w:r>
      <w:r w:rsidR="003E1D6B" w:rsidRPr="00174CB3">
        <w:rPr>
          <w:rFonts w:ascii="Arial" w:eastAsia="Times New Roman" w:hAnsi="Arial" w:cs="Arial"/>
          <w:sz w:val="22"/>
          <w:szCs w:val="22"/>
        </w:rPr>
        <w:t xml:space="preserve"> </w:t>
      </w:r>
      <w:r w:rsidR="003E1D6B" w:rsidRPr="00174CB3">
        <w:rPr>
          <w:rFonts w:ascii="Arial" w:eastAsia="Times New Roman" w:hAnsi="Arial" w:cs="Arial"/>
          <w:b/>
          <w:sz w:val="22"/>
          <w:szCs w:val="22"/>
        </w:rPr>
        <w:t>GIROFARMA MEDICAMENTOS EIRELI – EPP, inscrita no CNPJ nº 07.876.749/0001-46, com sede na Rua Rafael Zacarias, 502 – Democrata, Juiz de Fora, Minas Gerais, CEP: 36.065-290.</w:t>
      </w:r>
    </w:p>
    <w:p w:rsidR="003E1D6B" w:rsidRPr="00174CB3" w:rsidRDefault="003E1D6B" w:rsidP="0016010F">
      <w:pPr>
        <w:ind w:right="-196"/>
        <w:jc w:val="both"/>
        <w:rPr>
          <w:rFonts w:ascii="Arial" w:eastAsia="Times New Roman" w:hAnsi="Arial" w:cs="Arial"/>
          <w:sz w:val="22"/>
          <w:szCs w:val="22"/>
        </w:rPr>
      </w:pPr>
    </w:p>
    <w:p w:rsidR="0016010F" w:rsidRPr="00174CB3" w:rsidRDefault="0016010F" w:rsidP="0016010F">
      <w:pPr>
        <w:pStyle w:val="Corpodetexto"/>
      </w:pPr>
      <w:r w:rsidRPr="00174CB3">
        <w:rPr>
          <w:rFonts w:eastAsia="Times New Roman"/>
        </w:rPr>
        <w:t xml:space="preserve">4) Nos termos do </w:t>
      </w:r>
      <w:r w:rsidRPr="00174CB3">
        <w:t xml:space="preserve">Art. 11 do Decreto Federal 7.892/2013, será incluído nesta ata, o registro dos licitantes que aceitarem cotar os bens ou serviços com preços iguais ao do licitante vencedor na sequência da classificação do certame, </w:t>
      </w:r>
      <w:r w:rsidR="00092147" w:rsidRPr="00174CB3">
        <w:t>porém, nenhum</w:t>
      </w:r>
      <w:r w:rsidR="00D469D9" w:rsidRPr="00174CB3">
        <w:t>a</w:t>
      </w:r>
      <w:r w:rsidR="00092147" w:rsidRPr="00174CB3">
        <w:t xml:space="preserve"> das licitantes demonstrou interesse em cotar preços iguais ao do licitante vencedor.</w:t>
      </w:r>
    </w:p>
    <w:p w:rsidR="0016010F" w:rsidRPr="00174CB3" w:rsidRDefault="0016010F" w:rsidP="0016010F">
      <w:pPr>
        <w:ind w:right="-196"/>
        <w:jc w:val="both"/>
        <w:rPr>
          <w:rFonts w:ascii="Arial" w:eastAsia="Times New Roman" w:hAnsi="Arial" w:cs="Arial"/>
          <w:b/>
          <w:sz w:val="22"/>
          <w:szCs w:val="22"/>
        </w:rPr>
      </w:pPr>
      <w:r w:rsidRPr="00174CB3">
        <w:rPr>
          <w:rFonts w:ascii="Arial" w:eastAsia="Times New Roman" w:hAnsi="Arial" w:cs="Arial"/>
          <w:b/>
          <w:sz w:val="22"/>
          <w:szCs w:val="22"/>
        </w:rPr>
        <w:lastRenderedPageBreak/>
        <w:t>CLÁUSULA TERCEIRA – DOS VALORES REGISTRADOS</w:t>
      </w:r>
    </w:p>
    <w:p w:rsidR="0016010F" w:rsidRPr="00174CB3" w:rsidRDefault="0016010F" w:rsidP="0016010F">
      <w:pPr>
        <w:ind w:right="-196"/>
        <w:jc w:val="both"/>
        <w:rPr>
          <w:rFonts w:ascii="Arial" w:hAnsi="Arial" w:cs="Arial"/>
          <w:sz w:val="22"/>
          <w:szCs w:val="22"/>
        </w:rPr>
      </w:pPr>
    </w:p>
    <w:p w:rsidR="007E7D67" w:rsidRDefault="0016010F" w:rsidP="00FA164F">
      <w:pPr>
        <w:ind w:right="-196"/>
        <w:jc w:val="both"/>
        <w:rPr>
          <w:rFonts w:ascii="Arial" w:hAnsi="Arial" w:cs="Arial"/>
          <w:sz w:val="22"/>
          <w:szCs w:val="22"/>
        </w:rPr>
      </w:pPr>
      <w:r w:rsidRPr="00174CB3">
        <w:rPr>
          <w:rFonts w:ascii="Arial" w:hAnsi="Arial" w:cs="Arial"/>
          <w:sz w:val="22"/>
          <w:szCs w:val="22"/>
        </w:rPr>
        <w:t>Os preços registrados terão validade de 12 meses e estão relacionados no Mapa de Apuração dos Vencedores anexados a esta Ata</w:t>
      </w:r>
      <w:r w:rsidR="00FA164F">
        <w:rPr>
          <w:rFonts w:ascii="Arial" w:hAnsi="Arial" w:cs="Arial"/>
          <w:sz w:val="22"/>
          <w:szCs w:val="22"/>
        </w:rPr>
        <w:t xml:space="preserve"> e em resumo abaixo:</w:t>
      </w:r>
      <w:r w:rsidR="007E7D67">
        <w:rPr>
          <w:rFonts w:ascii="Arial" w:hAnsi="Arial" w:cs="Arial"/>
          <w:sz w:val="22"/>
          <w:szCs w:val="22"/>
        </w:rPr>
        <w:t xml:space="preserve"> </w:t>
      </w:r>
    </w:p>
    <w:p w:rsidR="007E7D67" w:rsidRDefault="007E7D67" w:rsidP="00FA164F">
      <w:pPr>
        <w:ind w:right="-196"/>
        <w:jc w:val="both"/>
        <w:rPr>
          <w:rFonts w:ascii="Arial" w:hAnsi="Arial" w:cs="Arial"/>
          <w:sz w:val="22"/>
          <w:szCs w:val="22"/>
        </w:rPr>
      </w:pPr>
    </w:p>
    <w:p w:rsidR="00FA164F" w:rsidRPr="00D73152" w:rsidRDefault="007E7D67" w:rsidP="00FA164F">
      <w:pPr>
        <w:ind w:right="-196"/>
        <w:jc w:val="both"/>
        <w:rPr>
          <w:rFonts w:ascii="Arial" w:hAnsi="Arial" w:cs="Arial"/>
          <w:color w:val="FF0000"/>
          <w:sz w:val="22"/>
          <w:szCs w:val="22"/>
        </w:rPr>
      </w:pPr>
      <w:bookmarkStart w:id="0" w:name="_GoBack"/>
      <w:r w:rsidRPr="00D73152">
        <w:rPr>
          <w:rFonts w:ascii="Arial" w:hAnsi="Arial" w:cs="Arial"/>
          <w:sz w:val="22"/>
          <w:szCs w:val="22"/>
        </w:rPr>
        <w:t>Vencedora para os itens 12, 116, 180, 181, 366 a empresa GIROFARMA MEDICAMENTOS EIRELI – EPP, inscrita no CNPJ nº 07.876.749/0001-46, com sede na Rua Rafael Zacarias, 502 – Democrata, Juiz de Fora, Minas Gerais, CEP: 36.065-290, com valor total de R$ 29.789,80 (vinte e nove mil setecentos e oitenta e nove reais e oitenta centavos).</w:t>
      </w:r>
    </w:p>
    <w:bookmarkEnd w:id="0"/>
    <w:p w:rsidR="0016010F" w:rsidRPr="00174CB3" w:rsidRDefault="0016010F" w:rsidP="0016010F">
      <w:pPr>
        <w:tabs>
          <w:tab w:val="left" w:pos="709"/>
          <w:tab w:val="left" w:pos="2552"/>
          <w:tab w:val="left" w:pos="2835"/>
        </w:tabs>
        <w:spacing w:before="100" w:beforeAutospacing="1" w:after="100" w:afterAutospacing="1"/>
        <w:ind w:right="-1"/>
        <w:jc w:val="both"/>
        <w:rPr>
          <w:rFonts w:ascii="Arial" w:hAnsi="Arial" w:cs="Arial"/>
          <w:sz w:val="22"/>
          <w:szCs w:val="22"/>
        </w:rPr>
      </w:pPr>
      <w:r w:rsidRPr="00174CB3">
        <w:rPr>
          <w:rFonts w:ascii="Arial" w:hAnsi="Arial" w:cs="Arial"/>
          <w:sz w:val="22"/>
          <w:szCs w:val="22"/>
        </w:rPr>
        <w:t xml:space="preserve">No contrato poderá haver </w:t>
      </w:r>
      <w:r w:rsidRPr="00174CB3">
        <w:rPr>
          <w:rFonts w:ascii="Arial" w:hAnsi="Arial" w:cs="Arial"/>
          <w:b/>
          <w:sz w:val="22"/>
          <w:szCs w:val="22"/>
        </w:rPr>
        <w:t>reequilíbrio econômico financeiro</w:t>
      </w:r>
      <w:r w:rsidRPr="00174CB3">
        <w:rPr>
          <w:rFonts w:ascii="Arial" w:hAnsi="Arial" w:cs="Arial"/>
          <w:sz w:val="22"/>
          <w:szCs w:val="22"/>
        </w:rPr>
        <w:t>:</w:t>
      </w:r>
    </w:p>
    <w:p w:rsidR="0016010F" w:rsidRPr="00174CB3"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r w:rsidRPr="00174CB3">
        <w:rPr>
          <w:rFonts w:ascii="Arial" w:hAnsi="Arial" w:cs="Arial"/>
          <w:sz w:val="22"/>
          <w:szCs w:val="22"/>
        </w:rPr>
        <w:t>No caso de solicitação do equilíbrio econômico-financeiro, a contratada deverá solicitar formalmente a Prefeitura Municipal de Desterro do Melo, devidamente acompanhada de documentos que comprovem a procedência do pedido, sendo que o mesmo será encaminhado à procuradoria jurídica do município para o devido parecer.</w:t>
      </w:r>
    </w:p>
    <w:p w:rsidR="0016010F" w:rsidRPr="00174CB3" w:rsidRDefault="0016010F" w:rsidP="0016010F">
      <w:pPr>
        <w:widowControl w:val="0"/>
        <w:tabs>
          <w:tab w:val="left" w:pos="204"/>
        </w:tabs>
        <w:autoSpaceDE w:val="0"/>
        <w:autoSpaceDN w:val="0"/>
        <w:adjustRightInd w:val="0"/>
        <w:ind w:right="-1"/>
        <w:jc w:val="both"/>
        <w:outlineLvl w:val="0"/>
        <w:rPr>
          <w:rFonts w:ascii="Arial" w:hAnsi="Arial" w:cs="Arial"/>
          <w:sz w:val="22"/>
          <w:szCs w:val="22"/>
        </w:rPr>
      </w:pPr>
    </w:p>
    <w:p w:rsidR="0016010F" w:rsidRPr="00174CB3" w:rsidRDefault="0016010F" w:rsidP="0016010F">
      <w:pPr>
        <w:ind w:right="-196"/>
        <w:jc w:val="both"/>
        <w:rPr>
          <w:rFonts w:ascii="Arial" w:eastAsia="Times New Roman" w:hAnsi="Arial" w:cs="Arial"/>
          <w:b/>
          <w:sz w:val="22"/>
          <w:szCs w:val="22"/>
        </w:rPr>
      </w:pPr>
      <w:r w:rsidRPr="00174CB3">
        <w:rPr>
          <w:rFonts w:ascii="Arial" w:eastAsia="Times New Roman" w:hAnsi="Arial" w:cs="Arial"/>
          <w:b/>
          <w:sz w:val="22"/>
          <w:szCs w:val="22"/>
        </w:rPr>
        <w:t>CLÁUSULA QUARTA – DAS OBRIGAÇÕES DO GERENCIADOR DA ATA</w:t>
      </w:r>
    </w:p>
    <w:p w:rsidR="0016010F" w:rsidRPr="00174CB3" w:rsidRDefault="0016010F" w:rsidP="0016010F">
      <w:pPr>
        <w:ind w:right="-196"/>
        <w:jc w:val="both"/>
        <w:rPr>
          <w:rFonts w:ascii="Arial" w:eastAsia="Times New Roman" w:hAnsi="Arial" w:cs="Arial"/>
          <w:b/>
          <w:sz w:val="22"/>
          <w:szCs w:val="22"/>
        </w:rPr>
      </w:pPr>
    </w:p>
    <w:p w:rsidR="0016010F" w:rsidRPr="00174CB3" w:rsidRDefault="0016010F" w:rsidP="0016010F">
      <w:pPr>
        <w:ind w:right="-196"/>
        <w:jc w:val="both"/>
        <w:rPr>
          <w:rFonts w:ascii="Arial" w:eastAsia="Times New Roman" w:hAnsi="Arial" w:cs="Arial"/>
          <w:sz w:val="22"/>
          <w:szCs w:val="22"/>
        </w:rPr>
      </w:pPr>
      <w:r w:rsidRPr="00174CB3">
        <w:rPr>
          <w:rFonts w:ascii="Arial" w:eastAsia="Times New Roman" w:hAnsi="Arial" w:cs="Arial"/>
          <w:sz w:val="22"/>
          <w:szCs w:val="22"/>
        </w:rPr>
        <w:t>O ÓRGÃO GERENCIADOR, através do Setor de Compras, obriga-se a:</w:t>
      </w:r>
    </w:p>
    <w:p w:rsidR="0016010F" w:rsidRPr="00174CB3" w:rsidRDefault="0016010F" w:rsidP="0016010F">
      <w:pPr>
        <w:ind w:right="-196"/>
        <w:jc w:val="both"/>
        <w:rPr>
          <w:rFonts w:ascii="Arial" w:eastAsia="Times New Roman" w:hAnsi="Arial" w:cs="Arial"/>
          <w:sz w:val="22"/>
          <w:szCs w:val="22"/>
        </w:rPr>
      </w:pP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b) Convocar o fornecedor registrado, via telefone ou e-mail, para retirada da nota de empenho;</w:t>
      </w:r>
    </w:p>
    <w:p w:rsidR="0016010F" w:rsidRPr="00174CB3" w:rsidRDefault="0016010F" w:rsidP="0016010F">
      <w:pPr>
        <w:spacing w:line="360" w:lineRule="auto"/>
        <w:ind w:right="-196"/>
        <w:jc w:val="both"/>
        <w:rPr>
          <w:rFonts w:ascii="Arial" w:eastAsia="Times New Roman" w:hAnsi="Arial" w:cs="Arial"/>
          <w:sz w:val="22"/>
          <w:szCs w:val="22"/>
        </w:rPr>
      </w:pPr>
      <w:bookmarkStart w:id="1" w:name="2"/>
      <w:bookmarkEnd w:id="1"/>
      <w:r w:rsidRPr="00174CB3">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d) Conduzir eventuais procedimentos administrativos de renegociação de preços registrados, para fins de adequação às novas condições de mercado;</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e) Consultar os fornecedores registrados (observada a ordem de classificação) quanto ao interesse em fornecimento dos materiais a outros órgãos da Administração Pública que externem a intenção de utilizar a presente ARP;</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f) Acompanhar e fiscalizar o cumprimento das condições ajustadas no edital da licitação e na presente ARP;</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g) Designar, dentre os servidores das unidades requisitantes, gestores de compras que serão responsáveis pelo recebimento e controle dos abastecimentos;</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lastRenderedPageBreak/>
        <w:t>h) É de competência do órgão gerenciador a obrigação de aplicar a sanção em caso de restar inobservado algum compromisso assumido com a assinatura da ata, seja em relação ao órgão participante do sistema ou a ele aderente;</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16010F" w:rsidRPr="00174CB3" w:rsidRDefault="0016010F" w:rsidP="0016010F">
      <w:pPr>
        <w:ind w:right="-196"/>
        <w:jc w:val="both"/>
        <w:rPr>
          <w:rFonts w:ascii="Arial" w:eastAsia="Times New Roman" w:hAnsi="Arial" w:cs="Arial"/>
          <w:sz w:val="22"/>
          <w:szCs w:val="22"/>
        </w:rPr>
      </w:pPr>
    </w:p>
    <w:p w:rsidR="0016010F" w:rsidRPr="00174CB3" w:rsidRDefault="0016010F" w:rsidP="0016010F">
      <w:pPr>
        <w:ind w:right="-196"/>
        <w:jc w:val="both"/>
        <w:rPr>
          <w:rFonts w:ascii="Arial" w:eastAsia="Times New Roman" w:hAnsi="Arial" w:cs="Arial"/>
          <w:b/>
          <w:sz w:val="22"/>
          <w:szCs w:val="22"/>
        </w:rPr>
      </w:pPr>
      <w:r w:rsidRPr="00174CB3">
        <w:rPr>
          <w:rFonts w:ascii="Arial" w:eastAsia="Times New Roman" w:hAnsi="Arial" w:cs="Arial"/>
          <w:b/>
          <w:sz w:val="22"/>
          <w:szCs w:val="22"/>
        </w:rPr>
        <w:t>CLÁUSULA QUINTA - DA VIGÊNCIA</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 xml:space="preserve">A presente Ata de Registro de Preços terá vigência de 12 (doze) meses, a contar da data da sua assinatura, vigorando até o dia </w:t>
      </w:r>
      <w:r w:rsidR="003772FF" w:rsidRPr="00174CB3">
        <w:rPr>
          <w:rFonts w:ascii="Arial" w:eastAsia="Times New Roman" w:hAnsi="Arial" w:cs="Arial"/>
          <w:sz w:val="22"/>
          <w:szCs w:val="22"/>
        </w:rPr>
        <w:t xml:space="preserve">10 de setembro </w:t>
      </w:r>
      <w:r w:rsidR="001E708A" w:rsidRPr="00174CB3">
        <w:rPr>
          <w:rFonts w:ascii="Arial" w:eastAsia="Times New Roman" w:hAnsi="Arial" w:cs="Arial"/>
          <w:sz w:val="22"/>
          <w:szCs w:val="22"/>
        </w:rPr>
        <w:t>de 2024</w:t>
      </w:r>
      <w:r w:rsidRPr="00174CB3">
        <w:rPr>
          <w:rFonts w:ascii="Arial" w:eastAsia="Times New Roman" w:hAnsi="Arial" w:cs="Arial"/>
          <w:sz w:val="22"/>
          <w:szCs w:val="22"/>
        </w:rPr>
        <w:t>.</w:t>
      </w:r>
    </w:p>
    <w:p w:rsidR="0016010F" w:rsidRPr="00174CB3" w:rsidRDefault="0016010F" w:rsidP="0016010F">
      <w:pPr>
        <w:ind w:right="-196"/>
        <w:jc w:val="both"/>
        <w:rPr>
          <w:rFonts w:ascii="Arial" w:eastAsia="Times New Roman" w:hAnsi="Arial" w:cs="Arial"/>
          <w:sz w:val="22"/>
          <w:szCs w:val="22"/>
        </w:rPr>
      </w:pPr>
    </w:p>
    <w:p w:rsidR="0016010F" w:rsidRPr="00174CB3" w:rsidRDefault="0016010F" w:rsidP="0016010F">
      <w:pPr>
        <w:ind w:right="-196"/>
        <w:jc w:val="both"/>
        <w:rPr>
          <w:rFonts w:ascii="Arial" w:eastAsia="Times New Roman" w:hAnsi="Arial" w:cs="Arial"/>
          <w:b/>
          <w:sz w:val="22"/>
          <w:szCs w:val="22"/>
        </w:rPr>
      </w:pPr>
      <w:r w:rsidRPr="00174CB3">
        <w:rPr>
          <w:rFonts w:ascii="Arial" w:eastAsia="Times New Roman" w:hAnsi="Arial" w:cs="Arial"/>
          <w:b/>
          <w:sz w:val="22"/>
          <w:szCs w:val="22"/>
        </w:rPr>
        <w:t>CLÁUSULA SEXTA – DA CONDIÇÃO ESPECÍFICA</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16010F" w:rsidRPr="00174CB3" w:rsidRDefault="0016010F" w:rsidP="0016010F">
      <w:pPr>
        <w:ind w:right="-196"/>
        <w:jc w:val="both"/>
        <w:rPr>
          <w:rFonts w:ascii="Arial" w:eastAsia="Times New Roman" w:hAnsi="Arial" w:cs="Arial"/>
          <w:sz w:val="22"/>
          <w:szCs w:val="22"/>
        </w:rPr>
      </w:pPr>
    </w:p>
    <w:p w:rsidR="0016010F" w:rsidRPr="00174CB3" w:rsidRDefault="0016010F" w:rsidP="0016010F">
      <w:pPr>
        <w:ind w:right="-196"/>
        <w:jc w:val="both"/>
        <w:rPr>
          <w:rFonts w:ascii="Arial" w:eastAsia="Times New Roman" w:hAnsi="Arial" w:cs="Arial"/>
          <w:b/>
          <w:sz w:val="22"/>
          <w:szCs w:val="22"/>
        </w:rPr>
      </w:pPr>
      <w:r w:rsidRPr="00174CB3">
        <w:rPr>
          <w:rFonts w:ascii="Arial" w:eastAsia="Times New Roman" w:hAnsi="Arial" w:cs="Arial"/>
          <w:b/>
          <w:sz w:val="22"/>
          <w:szCs w:val="22"/>
        </w:rPr>
        <w:t>CLÁUSULA SÉTIMA – DA PUBLICIDADE</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Os preços, os quantitativos, o(s) fornecedor(es), como também as possíveis alterações da presente ARP, serão publicadas no Diário Oficial do Município de Desterro do Melo e site oficial do Município.</w:t>
      </w:r>
    </w:p>
    <w:p w:rsidR="0016010F" w:rsidRPr="00174CB3" w:rsidRDefault="0016010F" w:rsidP="0016010F">
      <w:pPr>
        <w:ind w:right="-196"/>
        <w:jc w:val="both"/>
        <w:rPr>
          <w:rFonts w:ascii="Arial" w:eastAsia="Times New Roman" w:hAnsi="Arial" w:cs="Arial"/>
          <w:sz w:val="22"/>
          <w:szCs w:val="22"/>
        </w:rPr>
      </w:pPr>
      <w:bookmarkStart w:id="2" w:name="6"/>
      <w:bookmarkEnd w:id="2"/>
    </w:p>
    <w:p w:rsidR="0016010F" w:rsidRPr="00174CB3" w:rsidRDefault="0016010F" w:rsidP="0016010F">
      <w:pPr>
        <w:ind w:right="-196"/>
        <w:jc w:val="both"/>
        <w:rPr>
          <w:rFonts w:ascii="Arial" w:hAnsi="Arial" w:cs="Arial"/>
          <w:b/>
          <w:sz w:val="22"/>
          <w:szCs w:val="22"/>
        </w:rPr>
      </w:pPr>
      <w:r w:rsidRPr="00174CB3">
        <w:rPr>
          <w:rFonts w:ascii="Arial" w:eastAsia="Times New Roman" w:hAnsi="Arial" w:cs="Arial"/>
          <w:b/>
          <w:sz w:val="22"/>
          <w:szCs w:val="22"/>
        </w:rPr>
        <w:t xml:space="preserve">CLÁUSULA OITAVA – </w:t>
      </w:r>
      <w:r w:rsidRPr="00174CB3">
        <w:rPr>
          <w:rFonts w:ascii="Arial" w:hAnsi="Arial" w:cs="Arial"/>
          <w:b/>
          <w:sz w:val="22"/>
          <w:szCs w:val="22"/>
        </w:rPr>
        <w:t>DA UTILIZAÇÃO DA ATA POR ÓRGÃOS NÃO PARTICIPANTES</w:t>
      </w:r>
    </w:p>
    <w:p w:rsidR="0016010F" w:rsidRPr="00174CB3" w:rsidRDefault="0016010F" w:rsidP="0016010F">
      <w:pPr>
        <w:ind w:right="-196"/>
        <w:jc w:val="both"/>
        <w:rPr>
          <w:rFonts w:ascii="Arial" w:hAnsi="Arial" w:cs="Arial"/>
          <w:sz w:val="22"/>
          <w:szCs w:val="22"/>
        </w:rPr>
      </w:pPr>
    </w:p>
    <w:p w:rsidR="0016010F" w:rsidRPr="00174CB3" w:rsidRDefault="0016010F" w:rsidP="0016010F">
      <w:pPr>
        <w:ind w:right="-196"/>
        <w:jc w:val="both"/>
        <w:rPr>
          <w:rFonts w:ascii="Arial" w:hAnsi="Arial" w:cs="Arial"/>
          <w:sz w:val="22"/>
          <w:szCs w:val="22"/>
        </w:rPr>
      </w:pPr>
      <w:r w:rsidRPr="00174CB3">
        <w:rPr>
          <w:rFonts w:ascii="Arial" w:hAnsi="Arial" w:cs="Arial"/>
          <w:sz w:val="22"/>
          <w:szCs w:val="22"/>
        </w:rPr>
        <w:t>1) - Desde que devidamente justificada a vantagem, esta Ata de Registro de Preços, durante sua vigência, poderá ser utilizada por qualquer órgão ou entidade da Administração Pública que não tenha participado do certame licitatório, mediante anuência do Órgão Gerenciador.</w:t>
      </w:r>
    </w:p>
    <w:p w:rsidR="0016010F" w:rsidRPr="00174CB3" w:rsidRDefault="0016010F" w:rsidP="0016010F">
      <w:pPr>
        <w:ind w:right="-196"/>
        <w:jc w:val="both"/>
        <w:rPr>
          <w:rFonts w:ascii="Arial" w:hAnsi="Arial" w:cs="Arial"/>
          <w:sz w:val="22"/>
          <w:szCs w:val="22"/>
        </w:rPr>
      </w:pPr>
    </w:p>
    <w:p w:rsidR="0016010F" w:rsidRPr="00174CB3" w:rsidRDefault="0016010F" w:rsidP="0016010F">
      <w:pPr>
        <w:ind w:right="-196"/>
        <w:jc w:val="both"/>
        <w:rPr>
          <w:rFonts w:ascii="Arial" w:hAnsi="Arial" w:cs="Arial"/>
          <w:sz w:val="22"/>
          <w:szCs w:val="22"/>
        </w:rPr>
      </w:pPr>
      <w:r w:rsidRPr="00174CB3">
        <w:rPr>
          <w:rFonts w:ascii="Arial" w:hAnsi="Arial" w:cs="Arial"/>
          <w:sz w:val="22"/>
          <w:szCs w:val="22"/>
        </w:rPr>
        <w:t>1.1) - Os órgãos e entidades que não participaram do registro de preços, quando desejarem fazer uso desta ata de registro de preços, deverão consultar o órgão gerenciador da ata para manifestação sobre a possibilidade de adesão.</w:t>
      </w:r>
    </w:p>
    <w:p w:rsidR="0016010F" w:rsidRPr="00174CB3" w:rsidRDefault="0016010F" w:rsidP="0016010F">
      <w:pPr>
        <w:ind w:right="-196"/>
        <w:jc w:val="both"/>
        <w:rPr>
          <w:rFonts w:ascii="Arial" w:hAnsi="Arial" w:cs="Arial"/>
          <w:sz w:val="22"/>
          <w:szCs w:val="22"/>
        </w:rPr>
      </w:pPr>
    </w:p>
    <w:p w:rsidR="0016010F" w:rsidRPr="00174CB3" w:rsidRDefault="0016010F" w:rsidP="0016010F">
      <w:pPr>
        <w:ind w:right="-196"/>
        <w:jc w:val="both"/>
        <w:rPr>
          <w:rFonts w:ascii="Arial" w:hAnsi="Arial" w:cs="Arial"/>
          <w:sz w:val="22"/>
          <w:szCs w:val="22"/>
        </w:rPr>
      </w:pPr>
      <w:r w:rsidRPr="00174CB3">
        <w:rPr>
          <w:rFonts w:ascii="Arial" w:hAnsi="Arial" w:cs="Arial"/>
          <w:sz w:val="22"/>
          <w:szCs w:val="22"/>
        </w:rPr>
        <w:t>1.2) - Caberá ao fornecedor beneficiário desta Ata de Registro de Preços, observadas as condições nela estabelecidas, optar pela aceitação ou não, a órgão ou entidade que não tenha participado do certame licitatório, desde que este fornecimento não prejudique as obrigações anteriormente assumidas com o órgão gerenciador e órgãos participantes.</w:t>
      </w:r>
    </w:p>
    <w:p w:rsidR="0016010F" w:rsidRPr="00174CB3" w:rsidRDefault="0016010F" w:rsidP="0016010F">
      <w:pPr>
        <w:ind w:right="-196"/>
        <w:jc w:val="both"/>
        <w:rPr>
          <w:rFonts w:ascii="Arial" w:hAnsi="Arial" w:cs="Arial"/>
          <w:sz w:val="22"/>
          <w:szCs w:val="22"/>
        </w:rPr>
      </w:pPr>
    </w:p>
    <w:p w:rsidR="0016010F" w:rsidRPr="00174CB3" w:rsidRDefault="0016010F" w:rsidP="0016010F">
      <w:pPr>
        <w:ind w:right="-196"/>
        <w:jc w:val="both"/>
        <w:rPr>
          <w:rFonts w:ascii="Arial" w:hAnsi="Arial" w:cs="Arial"/>
          <w:sz w:val="22"/>
          <w:szCs w:val="22"/>
        </w:rPr>
      </w:pPr>
      <w:r w:rsidRPr="00174CB3">
        <w:rPr>
          <w:rFonts w:ascii="Arial" w:hAnsi="Arial" w:cs="Arial"/>
          <w:sz w:val="22"/>
          <w:szCs w:val="22"/>
        </w:rPr>
        <w:t xml:space="preserve">1.3) - As aquisições ou contrafações adicionais a que se refere este item não poderão exceder, por órgão ou entidade, a cem por cento dos quantitativos dos itens registrados nesta ata de registro de preços para o órgão gerenciador e órgãos participantes. </w:t>
      </w:r>
    </w:p>
    <w:p w:rsidR="0016010F" w:rsidRPr="00174CB3" w:rsidRDefault="0016010F" w:rsidP="0016010F">
      <w:pPr>
        <w:ind w:right="-196"/>
        <w:jc w:val="both"/>
        <w:rPr>
          <w:rFonts w:ascii="Arial" w:hAnsi="Arial" w:cs="Arial"/>
          <w:sz w:val="22"/>
          <w:szCs w:val="22"/>
        </w:rPr>
      </w:pPr>
    </w:p>
    <w:p w:rsidR="0016010F" w:rsidRPr="00174CB3" w:rsidRDefault="0016010F" w:rsidP="0016010F">
      <w:pPr>
        <w:ind w:right="-196"/>
        <w:jc w:val="both"/>
        <w:rPr>
          <w:rFonts w:ascii="Arial" w:hAnsi="Arial" w:cs="Arial"/>
          <w:sz w:val="22"/>
          <w:szCs w:val="22"/>
        </w:rPr>
      </w:pPr>
      <w:r w:rsidRPr="00174CB3">
        <w:rPr>
          <w:rFonts w:ascii="Arial" w:hAnsi="Arial" w:cs="Arial"/>
          <w:sz w:val="22"/>
          <w:szCs w:val="22"/>
        </w:rPr>
        <w:lastRenderedPageBreak/>
        <w:t>1.4) - Em atendimento ao disposto no § 4° do art. 22 do Decreto n° 7.892/13, o quantitativo decorrente das adesões à Ata de Registro de Preços não excederá, na totalidade, ao quíntuplo do quantitativo de cada item registrado para o órgão gerenciador e órgãos participantes.</w:t>
      </w:r>
    </w:p>
    <w:p w:rsidR="0016010F" w:rsidRPr="00174CB3" w:rsidRDefault="0016010F" w:rsidP="0016010F">
      <w:pPr>
        <w:ind w:right="-196"/>
        <w:jc w:val="both"/>
        <w:rPr>
          <w:rFonts w:ascii="Arial" w:hAnsi="Arial" w:cs="Arial"/>
          <w:sz w:val="22"/>
          <w:szCs w:val="22"/>
        </w:rPr>
      </w:pPr>
    </w:p>
    <w:p w:rsidR="0016010F" w:rsidRPr="00174CB3" w:rsidRDefault="0016010F" w:rsidP="0016010F">
      <w:pPr>
        <w:ind w:right="-196"/>
        <w:jc w:val="both"/>
        <w:rPr>
          <w:rFonts w:ascii="Arial" w:hAnsi="Arial" w:cs="Arial"/>
          <w:sz w:val="22"/>
          <w:szCs w:val="22"/>
        </w:rPr>
      </w:pPr>
      <w:r w:rsidRPr="00174CB3">
        <w:rPr>
          <w:rFonts w:ascii="Arial" w:hAnsi="Arial" w:cs="Arial"/>
          <w:sz w:val="22"/>
          <w:szCs w:val="22"/>
        </w:rPr>
        <w:t>1.5) - Autorizada a adesão, o órgão não participante (o "carona") deverá efetivar a aquisição ou contratação solicitada em até noventa dias, observado o prazo de vigência da ata.</w:t>
      </w:r>
    </w:p>
    <w:p w:rsidR="0016010F" w:rsidRPr="00174CB3" w:rsidRDefault="0016010F" w:rsidP="0016010F">
      <w:pPr>
        <w:ind w:right="-196"/>
        <w:jc w:val="both"/>
        <w:rPr>
          <w:rFonts w:ascii="Arial" w:eastAsia="Times New Roman" w:hAnsi="Arial" w:cs="Arial"/>
          <w:b/>
          <w:sz w:val="22"/>
          <w:szCs w:val="22"/>
        </w:rPr>
      </w:pPr>
    </w:p>
    <w:p w:rsidR="0016010F" w:rsidRPr="00174CB3" w:rsidRDefault="0016010F" w:rsidP="0016010F">
      <w:pPr>
        <w:ind w:right="-196"/>
        <w:jc w:val="both"/>
        <w:rPr>
          <w:rFonts w:ascii="Arial" w:eastAsia="Times New Roman" w:hAnsi="Arial" w:cs="Arial"/>
          <w:b/>
          <w:sz w:val="22"/>
          <w:szCs w:val="22"/>
        </w:rPr>
      </w:pPr>
      <w:r w:rsidRPr="00174CB3">
        <w:rPr>
          <w:rFonts w:ascii="Arial" w:eastAsia="Times New Roman" w:hAnsi="Arial" w:cs="Arial"/>
          <w:b/>
          <w:sz w:val="22"/>
          <w:szCs w:val="22"/>
        </w:rPr>
        <w:t xml:space="preserve">CLÁUSULA </w:t>
      </w:r>
      <w:r w:rsidR="00C91685" w:rsidRPr="00174CB3">
        <w:rPr>
          <w:rFonts w:ascii="Arial" w:eastAsia="Times New Roman" w:hAnsi="Arial" w:cs="Arial"/>
          <w:b/>
          <w:sz w:val="22"/>
          <w:szCs w:val="22"/>
        </w:rPr>
        <w:t>NONA</w:t>
      </w:r>
      <w:r w:rsidRPr="00174CB3">
        <w:rPr>
          <w:rFonts w:ascii="Arial" w:eastAsia="Times New Roman" w:hAnsi="Arial" w:cs="Arial"/>
          <w:b/>
          <w:sz w:val="22"/>
          <w:szCs w:val="22"/>
        </w:rPr>
        <w:t xml:space="preserve"> – DO CANCELAMENTO DO REGISTRO DO FORNECEDOR</w:t>
      </w:r>
    </w:p>
    <w:p w:rsidR="0016010F" w:rsidRPr="00174CB3" w:rsidRDefault="0016010F" w:rsidP="0016010F">
      <w:pPr>
        <w:ind w:right="-196"/>
        <w:jc w:val="both"/>
        <w:rPr>
          <w:rFonts w:ascii="Arial" w:eastAsia="Times New Roman" w:hAnsi="Arial" w:cs="Arial"/>
          <w:sz w:val="22"/>
          <w:szCs w:val="22"/>
        </w:rPr>
      </w:pPr>
      <w:r w:rsidRPr="00174CB3">
        <w:rPr>
          <w:rFonts w:ascii="Arial" w:eastAsia="Times New Roman" w:hAnsi="Arial" w:cs="Arial"/>
          <w:sz w:val="22"/>
          <w:szCs w:val="22"/>
        </w:rPr>
        <w:t>O FORNECEDOR terá seu registro cancelado nos seguintes casos:</w:t>
      </w:r>
    </w:p>
    <w:p w:rsidR="0016010F" w:rsidRPr="00174CB3" w:rsidRDefault="0016010F" w:rsidP="0016010F">
      <w:pPr>
        <w:ind w:right="-196"/>
        <w:jc w:val="both"/>
        <w:rPr>
          <w:rFonts w:ascii="Arial" w:eastAsia="Times New Roman" w:hAnsi="Arial" w:cs="Arial"/>
          <w:sz w:val="22"/>
          <w:szCs w:val="22"/>
        </w:rPr>
      </w:pPr>
    </w:p>
    <w:p w:rsidR="0016010F" w:rsidRPr="00174CB3" w:rsidRDefault="0016010F" w:rsidP="0016010F">
      <w:pPr>
        <w:ind w:right="-196"/>
        <w:jc w:val="both"/>
        <w:rPr>
          <w:rFonts w:ascii="Arial" w:eastAsia="Times New Roman" w:hAnsi="Arial" w:cs="Arial"/>
          <w:sz w:val="22"/>
          <w:szCs w:val="22"/>
        </w:rPr>
      </w:pPr>
      <w:r w:rsidRPr="00174CB3">
        <w:rPr>
          <w:rFonts w:ascii="Arial" w:eastAsia="Times New Roman" w:hAnsi="Arial" w:cs="Arial"/>
          <w:sz w:val="22"/>
          <w:szCs w:val="22"/>
        </w:rPr>
        <w:t>I – Por iniciativa da Administração, quando:</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 xml:space="preserve">a) Não cumprir as exigências do instrumento convocatório da licitação supracitada e as condições da presente ARP; </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b) Recusar-se a retirar a nota de empenho nos prazos estabelecidos, salvo por motivo devidamente justificado e aceito pela Administração;</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c) Der causa à rescisão administrativa decorrente desta ARP;</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d) Em qualquer das hipóteses de inexecução total ou parcial relativa ao presente Registro de Preços;</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e) Não manutenção das condições de habilitação e compatibilidade;</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f) Não aceitar a redução dos preços registrados, nas hipóteses previstas na legislação;</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g) Em razões de interesse público, devidamente justificadas.</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h) Não fornecer os materiais em compatibilidade com as condições de quantidade e qualidade;</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i) Não respeitar as condições determinadas pela ANVISA pertinentes ao manuseio, transporte e acondicionamento dos materiais perecíveis.</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j) Não Cumprir integralmente os prazos e locais de entrega determinados pela Administração.</w:t>
      </w:r>
    </w:p>
    <w:p w:rsidR="0016010F" w:rsidRPr="00174CB3" w:rsidRDefault="0016010F" w:rsidP="0016010F">
      <w:pPr>
        <w:ind w:right="-196"/>
        <w:jc w:val="both"/>
        <w:rPr>
          <w:rFonts w:ascii="Arial" w:eastAsia="Times New Roman" w:hAnsi="Arial" w:cs="Arial"/>
          <w:sz w:val="22"/>
          <w:szCs w:val="22"/>
        </w:rPr>
      </w:pP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16010F" w:rsidRPr="00174CB3" w:rsidRDefault="0016010F" w:rsidP="0016010F">
      <w:pPr>
        <w:ind w:right="-196"/>
        <w:jc w:val="both"/>
        <w:rPr>
          <w:rFonts w:ascii="Arial" w:eastAsia="Times New Roman" w:hAnsi="Arial" w:cs="Arial"/>
          <w:sz w:val="22"/>
          <w:szCs w:val="22"/>
        </w:rPr>
      </w:pPr>
    </w:p>
    <w:p w:rsidR="0016010F" w:rsidRPr="00174CB3" w:rsidRDefault="0016010F" w:rsidP="0016010F">
      <w:pPr>
        <w:ind w:right="-196"/>
        <w:jc w:val="both"/>
        <w:rPr>
          <w:rFonts w:ascii="Arial" w:eastAsia="Times New Roman" w:hAnsi="Arial" w:cs="Arial"/>
          <w:b/>
          <w:sz w:val="22"/>
          <w:szCs w:val="22"/>
        </w:rPr>
      </w:pPr>
      <w:r w:rsidRPr="00174CB3">
        <w:rPr>
          <w:rFonts w:ascii="Arial" w:eastAsia="Times New Roman" w:hAnsi="Arial" w:cs="Arial"/>
          <w:b/>
          <w:sz w:val="22"/>
          <w:szCs w:val="22"/>
        </w:rPr>
        <w:t>CLÁUSULA DÉCIMA – DAS PENALIDADES</w:t>
      </w:r>
    </w:p>
    <w:p w:rsidR="000A6389" w:rsidRPr="00174CB3" w:rsidRDefault="000A6389" w:rsidP="000A6389">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174CB3">
        <w:rPr>
          <w:rFonts w:ascii="Arial" w:hAnsi="Arial" w:cs="Arial"/>
          <w:bCs/>
          <w:sz w:val="22"/>
          <w:szCs w:val="22"/>
          <w:lang w:val="pt-PT"/>
        </w:rPr>
        <w:t xml:space="preserve">10.1- </w:t>
      </w:r>
      <w:r w:rsidRPr="00174CB3">
        <w:rPr>
          <w:rFonts w:ascii="Arial" w:hAnsi="Arial" w:cs="Arial"/>
          <w:sz w:val="22"/>
          <w:szCs w:val="22"/>
          <w:lang w:val="pt-PT"/>
        </w:rPr>
        <w:t xml:space="preserve">A recusa do adjudicatário em assinar a ata de registro de preços, contrato ou instrumento equivalente dentro do prazo estabelecido, bem como qualquer irregularidade no fornecimento dos materiais ou serviços, caracterizará o descumprimento da obrigação assumida e permitirão a aplicação </w:t>
      </w:r>
      <w:r w:rsidRPr="00174CB3">
        <w:rPr>
          <w:rFonts w:ascii="Arial" w:hAnsi="Arial" w:cs="Arial"/>
          <w:sz w:val="22"/>
          <w:szCs w:val="22"/>
          <w:lang w:val="pt-PT"/>
        </w:rPr>
        <w:lastRenderedPageBreak/>
        <w:t>das seguintes sanções pela Administração:</w:t>
      </w:r>
    </w:p>
    <w:p w:rsidR="000A6389" w:rsidRPr="00174CB3" w:rsidRDefault="000A6389" w:rsidP="000A6389">
      <w:pPr>
        <w:widowControl w:val="0"/>
        <w:tabs>
          <w:tab w:val="left" w:pos="-3402"/>
        </w:tabs>
        <w:autoSpaceDE w:val="0"/>
        <w:autoSpaceDN w:val="0"/>
        <w:adjustRightInd w:val="0"/>
        <w:ind w:right="-198"/>
        <w:rPr>
          <w:rFonts w:ascii="Arial" w:hAnsi="Arial" w:cs="Arial"/>
          <w:sz w:val="22"/>
          <w:szCs w:val="22"/>
          <w:lang w:val="pt-PT"/>
        </w:rPr>
      </w:pPr>
      <w:r w:rsidRPr="00174CB3">
        <w:rPr>
          <w:rFonts w:ascii="Arial" w:hAnsi="Arial" w:cs="Arial"/>
          <w:bCs/>
          <w:sz w:val="22"/>
          <w:szCs w:val="22"/>
          <w:lang w:val="pt-PT"/>
        </w:rPr>
        <w:t>10.1.1</w:t>
      </w:r>
      <w:r w:rsidRPr="00174CB3">
        <w:rPr>
          <w:rFonts w:ascii="Arial" w:hAnsi="Arial" w:cs="Arial"/>
          <w:sz w:val="22"/>
          <w:szCs w:val="22"/>
          <w:lang w:val="pt-PT"/>
        </w:rPr>
        <w:t>- Advertência, que será aplicada sempre por escrito;</w:t>
      </w:r>
    </w:p>
    <w:p w:rsidR="000A6389" w:rsidRPr="00174CB3" w:rsidRDefault="000A6389" w:rsidP="000A6389">
      <w:pPr>
        <w:widowControl w:val="0"/>
        <w:tabs>
          <w:tab w:val="left" w:pos="-3261"/>
        </w:tabs>
        <w:autoSpaceDE w:val="0"/>
        <w:autoSpaceDN w:val="0"/>
        <w:adjustRightInd w:val="0"/>
        <w:ind w:right="-198"/>
        <w:jc w:val="both"/>
        <w:rPr>
          <w:rFonts w:ascii="Arial" w:hAnsi="Arial" w:cs="Arial"/>
          <w:sz w:val="22"/>
          <w:szCs w:val="22"/>
          <w:lang w:val="pt-PT"/>
        </w:rPr>
      </w:pPr>
      <w:r w:rsidRPr="00174CB3">
        <w:rPr>
          <w:rFonts w:ascii="Arial" w:hAnsi="Arial" w:cs="Arial"/>
          <w:sz w:val="22"/>
          <w:szCs w:val="22"/>
          <w:lang w:val="pt-PT"/>
        </w:rPr>
        <w:t>10.1.2- Multas, na forma prevista no instrumento convocatório ou na Ata;</w:t>
      </w:r>
    </w:p>
    <w:p w:rsidR="000A6389" w:rsidRPr="00174CB3" w:rsidRDefault="000A6389" w:rsidP="000A6389">
      <w:pPr>
        <w:widowControl w:val="0"/>
        <w:tabs>
          <w:tab w:val="left" w:pos="-3402"/>
        </w:tabs>
        <w:autoSpaceDE w:val="0"/>
        <w:autoSpaceDN w:val="0"/>
        <w:adjustRightInd w:val="0"/>
        <w:ind w:right="-198"/>
        <w:jc w:val="both"/>
        <w:rPr>
          <w:rFonts w:ascii="Arial" w:hAnsi="Arial" w:cs="Arial"/>
          <w:sz w:val="22"/>
          <w:szCs w:val="22"/>
          <w:lang w:val="pt-PT"/>
        </w:rPr>
      </w:pPr>
      <w:r w:rsidRPr="00174CB3">
        <w:rPr>
          <w:rFonts w:ascii="Arial" w:hAnsi="Arial" w:cs="Arial"/>
          <w:bCs/>
          <w:sz w:val="22"/>
          <w:szCs w:val="22"/>
          <w:lang w:val="pt-PT"/>
        </w:rPr>
        <w:t xml:space="preserve">10.1.3- </w:t>
      </w:r>
      <w:r w:rsidRPr="00174CB3">
        <w:rPr>
          <w:rFonts w:ascii="Arial" w:hAnsi="Arial" w:cs="Arial"/>
          <w:sz w:val="22"/>
          <w:szCs w:val="22"/>
          <w:lang w:val="pt-PT"/>
        </w:rPr>
        <w:t>Suspensão temporária de participação em licitação e impedimento de contratar com o Município de Desterro do Melo.</w:t>
      </w:r>
    </w:p>
    <w:p w:rsidR="000A6389" w:rsidRPr="00174CB3" w:rsidRDefault="000A6389" w:rsidP="000A6389">
      <w:pPr>
        <w:widowControl w:val="0"/>
        <w:tabs>
          <w:tab w:val="left" w:pos="419"/>
          <w:tab w:val="left" w:pos="646"/>
        </w:tabs>
        <w:autoSpaceDE w:val="0"/>
        <w:autoSpaceDN w:val="0"/>
        <w:adjustRightInd w:val="0"/>
        <w:ind w:right="-198"/>
        <w:jc w:val="both"/>
        <w:rPr>
          <w:rFonts w:ascii="Arial" w:hAnsi="Arial" w:cs="Arial"/>
          <w:sz w:val="22"/>
          <w:szCs w:val="22"/>
          <w:lang w:val="pt-PT"/>
        </w:rPr>
      </w:pPr>
      <w:r w:rsidRPr="00174CB3">
        <w:rPr>
          <w:rFonts w:ascii="Arial" w:hAnsi="Arial" w:cs="Arial"/>
          <w:bCs/>
          <w:sz w:val="22"/>
          <w:szCs w:val="22"/>
          <w:lang w:val="pt-PT"/>
        </w:rPr>
        <w:t>10.1.4-</w:t>
      </w:r>
      <w:r w:rsidRPr="00174CB3">
        <w:rPr>
          <w:rFonts w:ascii="Arial" w:hAnsi="Arial" w:cs="Arial"/>
          <w:sz w:val="22"/>
          <w:szCs w:val="22"/>
          <w:lang w:val="pt-PT"/>
        </w:rPr>
        <w:t>Declaração de inidoneidade para licitar e contratar com a ADMINISTRAÇÃO PÚBLICA, no prazo não superior a 5 (cinco) anos.</w:t>
      </w:r>
    </w:p>
    <w:p w:rsidR="000A6389" w:rsidRPr="00174CB3" w:rsidRDefault="000A6389" w:rsidP="000A6389">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174CB3">
        <w:rPr>
          <w:rFonts w:ascii="Arial" w:hAnsi="Arial" w:cs="Arial"/>
          <w:bCs/>
          <w:sz w:val="22"/>
          <w:szCs w:val="22"/>
          <w:lang w:val="pt-PT"/>
        </w:rPr>
        <w:t xml:space="preserve">10.2- Todas as sanções serão aplicadas </w:t>
      </w:r>
      <w:r w:rsidRPr="00174CB3">
        <w:rPr>
          <w:rFonts w:ascii="Arial" w:hAnsi="Arial" w:cs="Arial"/>
          <w:sz w:val="22"/>
          <w:szCs w:val="22"/>
          <w:lang w:val="pt-PT"/>
        </w:rPr>
        <w:t>após regular processo administrativo, garantida a prévia defesa, no caso de descumprimento de qualquer cláusula ou condição do edital e da Ata de Registro de Preços/Contrato ou instrumento equivalente, e se aplicam nos seguintes casos:</w:t>
      </w:r>
    </w:p>
    <w:p w:rsidR="000A6389" w:rsidRPr="00174CB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174CB3">
        <w:rPr>
          <w:rFonts w:ascii="Arial" w:hAnsi="Arial" w:cs="Arial"/>
          <w:bCs/>
          <w:sz w:val="22"/>
          <w:szCs w:val="22"/>
          <w:lang w:val="pt-PT"/>
        </w:rPr>
        <w:t>10.2.1-</w:t>
      </w:r>
      <w:r w:rsidRPr="00174CB3">
        <w:rPr>
          <w:rFonts w:ascii="Arial" w:hAnsi="Arial" w:cs="Arial"/>
          <w:sz w:val="22"/>
          <w:szCs w:val="22"/>
          <w:lang w:val="pt-PT"/>
        </w:rPr>
        <w:t>Recusa em assinar a ata de registro de preços/contrato ou aceitar/retirar instrumento equivalente:  suspensão temporária de participação em licitação e impedimento de contratar com o Município de Desterro do Melo pelo período de 02 anos (vide art. 7º da Lei 10.520/2002, art. 81 da Lei 8666/1993 e Consulta nº 1088941/TCEMG).</w:t>
      </w:r>
    </w:p>
    <w:p w:rsidR="000A6389" w:rsidRPr="00174CB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74CB3">
        <w:rPr>
          <w:rFonts w:ascii="Arial" w:hAnsi="Arial" w:cs="Arial"/>
          <w:sz w:val="22"/>
          <w:szCs w:val="22"/>
          <w:lang w:val="pt-PT"/>
        </w:rPr>
        <w:t>10.2.2- Recusa de fornecer os materiais/prestar os serviços nos locais indicados pela Administração  dentro do prazo determinado, ou ainda atraso injustificado no fornecimento do materiais/prestação dos serviços, ensejarão aplicação de multa contratual, rescisão contratual e/ou cancelamento da Ata de Registro de Preços  (vide art. 7º da Lei 10.520/2002, art. 77, 78 e 87 da Lei 8666/1993, arts. 20 e 21 da Lei 7892/2013), que serão aplicadas da seguinte forma:</w:t>
      </w:r>
    </w:p>
    <w:p w:rsidR="000A6389" w:rsidRPr="00174CB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74CB3">
        <w:rPr>
          <w:rFonts w:ascii="Arial" w:hAnsi="Arial" w:cs="Arial"/>
          <w:sz w:val="22"/>
          <w:szCs w:val="22"/>
          <w:lang w:val="pt-PT"/>
        </w:rPr>
        <w:t>10.2.2.1 – 0,33% (trinta e três centésimos por cento) de multa por dia útil de atraso calculado sobre o valor da Nota de Autorização de Fornecimento dos itens/serviços, quando o atraso for inferior a 20 (vinte) dias úteis.</w:t>
      </w:r>
    </w:p>
    <w:p w:rsidR="000A6389" w:rsidRPr="00174CB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74CB3">
        <w:rPr>
          <w:rFonts w:ascii="Arial" w:hAnsi="Arial" w:cs="Arial"/>
          <w:sz w:val="22"/>
          <w:szCs w:val="22"/>
          <w:lang w:val="pt-PT"/>
        </w:rPr>
        <w:t xml:space="preserve">10.2.2.2 – 0,66% (sessenta e seis centésimos por cento) de multa por dia útil de atraso calculado sobre o valor da Nota de Autorização de Fornecimento dos itens/serviços desde o primeiro dia útil de atraso, quando o atraso for </w:t>
      </w:r>
      <w:r w:rsidR="00AC7445" w:rsidRPr="00174CB3">
        <w:rPr>
          <w:rFonts w:ascii="Arial" w:hAnsi="Arial" w:cs="Arial"/>
          <w:sz w:val="22"/>
          <w:szCs w:val="22"/>
          <w:lang w:val="pt-PT"/>
        </w:rPr>
        <w:t xml:space="preserve">igual ou </w:t>
      </w:r>
      <w:r w:rsidRPr="00174CB3">
        <w:rPr>
          <w:rFonts w:ascii="Arial" w:hAnsi="Arial" w:cs="Arial"/>
          <w:sz w:val="22"/>
          <w:szCs w:val="22"/>
          <w:lang w:val="pt-PT"/>
        </w:rPr>
        <w:t>superior a 20 (vinte) dias úteis, e rescisão contratual ou cancelamento da Ata de Registro de Preços.</w:t>
      </w:r>
    </w:p>
    <w:p w:rsidR="000A6389" w:rsidRPr="00174CB3" w:rsidRDefault="000A6389" w:rsidP="000A6389">
      <w:pPr>
        <w:widowControl w:val="0"/>
        <w:autoSpaceDE w:val="0"/>
        <w:autoSpaceDN w:val="0"/>
        <w:adjustRightInd w:val="0"/>
        <w:spacing w:before="240" w:after="240"/>
        <w:ind w:right="-196"/>
        <w:jc w:val="both"/>
        <w:rPr>
          <w:rFonts w:ascii="Arial" w:hAnsi="Arial" w:cs="Arial"/>
          <w:sz w:val="22"/>
          <w:szCs w:val="22"/>
          <w:lang w:val="pt-PT"/>
        </w:rPr>
      </w:pPr>
      <w:r w:rsidRPr="00174CB3">
        <w:rPr>
          <w:rFonts w:ascii="Arial" w:hAnsi="Arial" w:cs="Arial"/>
          <w:bCs/>
          <w:sz w:val="22"/>
          <w:szCs w:val="22"/>
          <w:lang w:val="pt-PT"/>
        </w:rPr>
        <w:t xml:space="preserve">10.2.3 - Fornecer materiais em desacordo </w:t>
      </w:r>
      <w:r w:rsidRPr="00174CB3">
        <w:rPr>
          <w:rFonts w:ascii="Arial" w:hAnsi="Arial" w:cs="Arial"/>
          <w:sz w:val="22"/>
          <w:szCs w:val="22"/>
          <w:lang w:val="pt-PT"/>
        </w:rPr>
        <w:t>com as especificações, alterações de qualidade, quantidade e validade, multa de 10% (dez por cento) do valor total da Nota de Autorização de Fornecimento, e rescisão contratual (vide art. 7º da Lei 10.520/2002, art. 77, 78 e 87 da Lei 8666/1993).</w:t>
      </w:r>
    </w:p>
    <w:p w:rsidR="000A6389" w:rsidRPr="00174CB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74CB3">
        <w:rPr>
          <w:rFonts w:ascii="Arial" w:hAnsi="Arial" w:cs="Arial"/>
          <w:bCs/>
          <w:sz w:val="22"/>
          <w:szCs w:val="22"/>
          <w:lang w:val="pt-PT"/>
        </w:rPr>
        <w:t xml:space="preserve">10.2.4- </w:t>
      </w:r>
      <w:r w:rsidRPr="00174CB3">
        <w:rPr>
          <w:rFonts w:ascii="Arial" w:hAnsi="Arial" w:cs="Arial"/>
          <w:sz w:val="22"/>
          <w:szCs w:val="22"/>
          <w:lang w:val="pt-PT"/>
        </w:rPr>
        <w:t>O valor máximo das multas não poderá exceder, cumulativamente, a 30% (trinta por cento) do valor total do contrato/Ata de Registro de Preços.</w:t>
      </w:r>
    </w:p>
    <w:p w:rsidR="000A6389" w:rsidRPr="00174CB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74CB3">
        <w:rPr>
          <w:rFonts w:ascii="Arial" w:hAnsi="Arial" w:cs="Arial"/>
          <w:sz w:val="22"/>
          <w:szCs w:val="22"/>
          <w:lang w:val="pt-PT"/>
        </w:rPr>
        <w:t>10.2.5 – O valor das multas serão descontados dos pagamentos eventualmente devidos pela Administração.</w:t>
      </w:r>
    </w:p>
    <w:p w:rsidR="000A6389" w:rsidRPr="00174CB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74CB3">
        <w:rPr>
          <w:rFonts w:ascii="Arial" w:hAnsi="Arial" w:cs="Arial"/>
          <w:sz w:val="22"/>
          <w:szCs w:val="22"/>
          <w:lang w:val="pt-PT"/>
        </w:rPr>
        <w:t>10.2.6 – Caso  não seja possível efetuar o desconto das multas nos pagamentos eventualmente devidos pela Administração, as multas serão inscritas na Dívida Ativa do Município, e será disponibilizado boleto para que a empresa sancionada efetue o pagamento.</w:t>
      </w:r>
    </w:p>
    <w:p w:rsidR="000A6389" w:rsidRPr="00174CB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74CB3">
        <w:rPr>
          <w:rFonts w:ascii="Arial" w:hAnsi="Arial" w:cs="Arial"/>
          <w:sz w:val="22"/>
          <w:szCs w:val="22"/>
          <w:lang w:val="pt-PT"/>
        </w:rPr>
        <w:t xml:space="preserve">10.2.7 – A aplicação das sanções é de responsabilidade da autoridade competente, que emitirá sua decisão após esgotado o prazo recursal 05 (cinco) dias úteis do envio da notificação de sanção ou </w:t>
      </w:r>
      <w:r w:rsidRPr="00174CB3">
        <w:rPr>
          <w:rFonts w:ascii="Arial" w:hAnsi="Arial" w:cs="Arial"/>
          <w:sz w:val="22"/>
          <w:szCs w:val="22"/>
          <w:lang w:val="pt-PT"/>
        </w:rPr>
        <w:lastRenderedPageBreak/>
        <w:t>após a análise do recurso eventualmente apresentado pela empresa notificada.</w:t>
      </w:r>
    </w:p>
    <w:p w:rsidR="000A6389" w:rsidRPr="00174CB3" w:rsidRDefault="000A6389" w:rsidP="000A6389">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74CB3">
        <w:rPr>
          <w:rFonts w:ascii="Arial" w:hAnsi="Arial" w:cs="Arial"/>
          <w:sz w:val="22"/>
          <w:szCs w:val="22"/>
          <w:lang w:val="pt-PT"/>
        </w:rPr>
        <w:t>10.2.8 – O recolhimento da multa, por boleto ou desconto nos pagamentos, deverá efetuado no prazo de 03 (três) dias úteis após a decisão de aplicação de sanção emitida pela autoridade competente.</w:t>
      </w:r>
    </w:p>
    <w:p w:rsidR="000A6389" w:rsidRPr="00174CB3" w:rsidRDefault="000A6389" w:rsidP="000A6389">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174CB3">
        <w:rPr>
          <w:rFonts w:ascii="Arial" w:hAnsi="Arial" w:cs="Arial"/>
          <w:bCs/>
          <w:sz w:val="22"/>
          <w:szCs w:val="22"/>
          <w:lang w:val="pt-PT"/>
        </w:rPr>
        <w:t>10.3</w:t>
      </w:r>
      <w:r w:rsidRPr="00174CB3">
        <w:rPr>
          <w:rFonts w:ascii="Arial" w:hAnsi="Arial" w:cs="Arial"/>
          <w:b/>
          <w:bCs/>
          <w:sz w:val="22"/>
          <w:szCs w:val="22"/>
          <w:lang w:val="pt-PT"/>
        </w:rPr>
        <w:t>-</w:t>
      </w:r>
      <w:r w:rsidRPr="00174CB3">
        <w:rPr>
          <w:rFonts w:ascii="Arial" w:hAnsi="Arial" w:cs="Arial"/>
          <w:b/>
          <w:bCs/>
          <w:sz w:val="22"/>
          <w:szCs w:val="22"/>
          <w:lang w:val="pt-PT"/>
        </w:rPr>
        <w:tab/>
      </w:r>
      <w:r w:rsidRPr="00174CB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data de envio da notificação da sanção.</w:t>
      </w:r>
    </w:p>
    <w:p w:rsidR="000A6389" w:rsidRPr="00174CB3" w:rsidRDefault="000A6389" w:rsidP="000A6389">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174CB3">
        <w:rPr>
          <w:rFonts w:ascii="Arial" w:hAnsi="Arial" w:cs="Arial"/>
          <w:sz w:val="22"/>
          <w:szCs w:val="22"/>
          <w:lang w:val="pt-PT"/>
        </w:rPr>
        <w:t>10.4</w:t>
      </w:r>
      <w:r w:rsidRPr="00174CB3">
        <w:rPr>
          <w:rFonts w:ascii="Arial" w:hAnsi="Arial" w:cs="Arial"/>
          <w:b/>
          <w:sz w:val="22"/>
          <w:szCs w:val="22"/>
          <w:lang w:val="pt-PT"/>
        </w:rPr>
        <w:t xml:space="preserve"> - </w:t>
      </w:r>
      <w:r w:rsidRPr="00174CB3">
        <w:rPr>
          <w:rFonts w:ascii="Arial" w:hAnsi="Arial" w:cs="Arial"/>
          <w:sz w:val="22"/>
          <w:szCs w:val="22"/>
          <w:lang w:val="pt-PT"/>
        </w:rPr>
        <w:t>EXTENSÃO DAS PENALIDADES</w:t>
      </w:r>
    </w:p>
    <w:p w:rsidR="000A6389" w:rsidRPr="00174CB3" w:rsidRDefault="000A6389" w:rsidP="000A6389">
      <w:pPr>
        <w:widowControl w:val="0"/>
        <w:tabs>
          <w:tab w:val="left" w:pos="646"/>
        </w:tabs>
        <w:autoSpaceDE w:val="0"/>
        <w:autoSpaceDN w:val="0"/>
        <w:adjustRightInd w:val="0"/>
        <w:ind w:right="-198"/>
        <w:jc w:val="both"/>
        <w:rPr>
          <w:rFonts w:ascii="Arial" w:hAnsi="Arial" w:cs="Arial"/>
          <w:sz w:val="22"/>
          <w:szCs w:val="22"/>
          <w:lang w:val="pt-PT"/>
        </w:rPr>
      </w:pPr>
      <w:r w:rsidRPr="00174CB3">
        <w:rPr>
          <w:rFonts w:ascii="Arial" w:hAnsi="Arial" w:cs="Arial"/>
          <w:bCs/>
          <w:sz w:val="22"/>
          <w:szCs w:val="22"/>
          <w:lang w:val="pt-PT"/>
        </w:rPr>
        <w:t>10.4.1</w:t>
      </w:r>
      <w:r w:rsidRPr="00174CB3">
        <w:rPr>
          <w:rFonts w:ascii="Arial" w:hAnsi="Arial" w:cs="Arial"/>
          <w:b/>
          <w:bCs/>
          <w:sz w:val="22"/>
          <w:szCs w:val="22"/>
          <w:lang w:val="pt-PT"/>
        </w:rPr>
        <w:t xml:space="preserve">- </w:t>
      </w:r>
      <w:r w:rsidRPr="00174CB3">
        <w:rPr>
          <w:rFonts w:ascii="Arial" w:hAnsi="Arial" w:cs="Arial"/>
          <w:sz w:val="22"/>
          <w:szCs w:val="22"/>
          <w:lang w:val="pt-PT"/>
        </w:rPr>
        <w:t>A sanção de suspensão de participar em licitação e contratar com o Município de desterro do Melo poderá ser também, aplicada àqueles que:</w:t>
      </w: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174CB3">
        <w:rPr>
          <w:rFonts w:ascii="Arial" w:hAnsi="Arial" w:cs="Arial"/>
          <w:bCs/>
          <w:sz w:val="22"/>
          <w:szCs w:val="22"/>
          <w:lang w:val="pt-PT"/>
        </w:rPr>
        <w:t>10.4.1.1-</w:t>
      </w:r>
      <w:r w:rsidRPr="00174CB3">
        <w:rPr>
          <w:rFonts w:ascii="Arial" w:hAnsi="Arial" w:cs="Arial"/>
          <w:sz w:val="22"/>
          <w:szCs w:val="22"/>
          <w:lang w:val="pt-PT"/>
        </w:rPr>
        <w:t>Retardarem a execução do pregão;</w:t>
      </w: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174CB3">
        <w:rPr>
          <w:rFonts w:ascii="Arial" w:hAnsi="Arial" w:cs="Arial"/>
          <w:sz w:val="22"/>
          <w:szCs w:val="22"/>
          <w:lang w:val="pt-PT"/>
        </w:rPr>
        <w:t>10.4.1.2- Demonstrarem não possuir idoneidade para contratar com a Administração e;</w:t>
      </w: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174CB3">
        <w:rPr>
          <w:rFonts w:ascii="Arial" w:hAnsi="Arial" w:cs="Arial"/>
          <w:bCs/>
          <w:sz w:val="22"/>
          <w:szCs w:val="22"/>
          <w:lang w:val="pt-PT"/>
        </w:rPr>
        <w:t>10.4.1.3-</w:t>
      </w:r>
      <w:r w:rsidRPr="00174CB3">
        <w:rPr>
          <w:rFonts w:ascii="Arial" w:hAnsi="Arial" w:cs="Arial"/>
          <w:sz w:val="22"/>
          <w:szCs w:val="22"/>
          <w:lang w:val="pt-PT"/>
        </w:rPr>
        <w:t xml:space="preserve"> Fizerem declaração falsa ou cometerem fraude fiscal.</w:t>
      </w: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174CB3">
        <w:rPr>
          <w:rFonts w:ascii="Arial" w:hAnsi="Arial" w:cs="Arial"/>
          <w:sz w:val="22"/>
          <w:szCs w:val="22"/>
          <w:lang w:val="pt-PT"/>
        </w:rPr>
        <w:t>10.4.2 – A sanção de suspensão de participar em licitação e contratar com o Município, descrita no item 10.4.1 e respectivos subitens, terá prazo de 02 (dois) anos.</w:t>
      </w: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174CB3">
        <w:rPr>
          <w:rFonts w:ascii="Arial" w:hAnsi="Arial" w:cs="Arial"/>
          <w:sz w:val="22"/>
          <w:szCs w:val="22"/>
          <w:lang w:val="pt-PT"/>
        </w:rPr>
        <w:t xml:space="preserve">10.5 – DAS NOTIFICAÇÕES </w:t>
      </w: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174CB3">
        <w:rPr>
          <w:rFonts w:ascii="Arial" w:hAnsi="Arial" w:cs="Arial"/>
          <w:sz w:val="22"/>
          <w:szCs w:val="22"/>
          <w:lang w:val="pt-PT"/>
        </w:rPr>
        <w:t xml:space="preserve">10.5.1 - Antes da aplicação das sanções, a contratada será notificada dos fatos, cláusulas infringidas, sanções aplicáveis e da possibilidade de abertura de processo sancionatório. </w:t>
      </w: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174CB3">
        <w:rPr>
          <w:rFonts w:ascii="Arial" w:hAnsi="Arial" w:cs="Arial"/>
          <w:sz w:val="22"/>
          <w:szCs w:val="22"/>
          <w:lang w:val="pt-PT"/>
        </w:rPr>
        <w:t xml:space="preserve">10.5.1.1 - A notificação será enviada para o e-mail informado pela Contratada no momento da apresentação da proposta, sendo de responsabilidade da Contratada informar o e-mail correto, verificar periodicamente sua caixa de mensagens, inclusive a caixa de spam, e garantir que sua infraestrutura de e-mail esteja operando corretamente. </w:t>
      </w: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r w:rsidRPr="00174CB3">
        <w:rPr>
          <w:rFonts w:ascii="Arial" w:hAnsi="Arial" w:cs="Arial"/>
          <w:sz w:val="22"/>
          <w:szCs w:val="22"/>
          <w:lang w:val="pt-PT"/>
        </w:rPr>
        <w:t>10.5.1.2 -  Após o envio da notificação, será dado o prazo de 24 (vinte e quatro horas) para que a contratada apresente sua defesa.</w:t>
      </w:r>
    </w:p>
    <w:p w:rsidR="000A6389" w:rsidRPr="00174CB3" w:rsidRDefault="000A6389" w:rsidP="000A6389">
      <w:pPr>
        <w:widowControl w:val="0"/>
        <w:tabs>
          <w:tab w:val="left" w:pos="822"/>
        </w:tabs>
        <w:autoSpaceDE w:val="0"/>
        <w:autoSpaceDN w:val="0"/>
        <w:adjustRightInd w:val="0"/>
        <w:ind w:right="-198"/>
        <w:jc w:val="both"/>
        <w:rPr>
          <w:rFonts w:ascii="Arial" w:hAnsi="Arial" w:cs="Arial"/>
          <w:sz w:val="22"/>
          <w:szCs w:val="22"/>
          <w:lang w:val="pt-PT"/>
        </w:rPr>
      </w:pPr>
    </w:p>
    <w:p w:rsidR="0016010F" w:rsidRPr="00174CB3" w:rsidRDefault="000A6389" w:rsidP="000A6389">
      <w:pPr>
        <w:spacing w:line="360" w:lineRule="auto"/>
        <w:ind w:right="-196"/>
        <w:jc w:val="both"/>
        <w:rPr>
          <w:rFonts w:ascii="Arial" w:eastAsia="Times New Roman" w:hAnsi="Arial" w:cs="Arial"/>
          <w:sz w:val="22"/>
          <w:szCs w:val="22"/>
        </w:rPr>
      </w:pPr>
      <w:r w:rsidRPr="00174CB3">
        <w:rPr>
          <w:rFonts w:ascii="Arial" w:hAnsi="Arial" w:cs="Arial"/>
          <w:sz w:val="22"/>
          <w:szCs w:val="22"/>
          <w:lang w:val="pt-PT"/>
        </w:rPr>
        <w:t>10.5.1.3  - Caso a contratada não apresente sua defesa ou as justificativas apresentadas na defesa não sejam aceitas pela Administração, será iniciado o processo de aplicação das sanções.</w:t>
      </w:r>
    </w:p>
    <w:p w:rsidR="0016010F" w:rsidRPr="00174CB3" w:rsidRDefault="0016010F" w:rsidP="0016010F">
      <w:pPr>
        <w:ind w:right="-196"/>
        <w:jc w:val="both"/>
        <w:rPr>
          <w:rFonts w:ascii="Arial" w:eastAsia="Times New Roman" w:hAnsi="Arial" w:cs="Arial"/>
          <w:sz w:val="22"/>
          <w:szCs w:val="22"/>
        </w:rPr>
      </w:pPr>
    </w:p>
    <w:p w:rsidR="0016010F" w:rsidRPr="00174CB3" w:rsidRDefault="00B41887" w:rsidP="0016010F">
      <w:pPr>
        <w:ind w:right="-196"/>
        <w:jc w:val="both"/>
        <w:rPr>
          <w:rFonts w:ascii="Arial" w:eastAsia="Times New Roman" w:hAnsi="Arial" w:cs="Arial"/>
          <w:b/>
          <w:sz w:val="22"/>
          <w:szCs w:val="22"/>
        </w:rPr>
      </w:pPr>
      <w:r w:rsidRPr="00174CB3">
        <w:rPr>
          <w:rFonts w:ascii="Arial" w:eastAsia="Times New Roman" w:hAnsi="Arial" w:cs="Arial"/>
          <w:b/>
          <w:sz w:val="22"/>
          <w:szCs w:val="22"/>
        </w:rPr>
        <w:t>CLÁUSULA DÉCIMA PRIM</w:t>
      </w:r>
      <w:r w:rsidR="0016010F" w:rsidRPr="00174CB3">
        <w:rPr>
          <w:rFonts w:ascii="Arial" w:eastAsia="Times New Roman" w:hAnsi="Arial" w:cs="Arial"/>
          <w:b/>
          <w:sz w:val="22"/>
          <w:szCs w:val="22"/>
        </w:rPr>
        <w:t>EIRA – DA DOCUMENTAÇÃO</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16010F" w:rsidRPr="00174CB3" w:rsidRDefault="0016010F" w:rsidP="0016010F">
      <w:pPr>
        <w:spacing w:line="360" w:lineRule="auto"/>
        <w:ind w:right="-196"/>
        <w:jc w:val="both"/>
        <w:rPr>
          <w:rFonts w:ascii="Arial" w:eastAsia="Times New Roman" w:hAnsi="Arial" w:cs="Arial"/>
          <w:sz w:val="22"/>
          <w:szCs w:val="22"/>
        </w:rPr>
      </w:pPr>
      <w:bookmarkStart w:id="3" w:name="8"/>
      <w:bookmarkEnd w:id="3"/>
      <w:r w:rsidRPr="00174CB3">
        <w:rPr>
          <w:rFonts w:ascii="Arial" w:eastAsia="Times New Roman" w:hAnsi="Arial" w:cs="Arial"/>
          <w:sz w:val="22"/>
          <w:szCs w:val="22"/>
        </w:rPr>
        <w:t xml:space="preserve">a) Processo Administrativo </w:t>
      </w:r>
      <w:r w:rsidR="00F73454" w:rsidRPr="00174CB3">
        <w:rPr>
          <w:rFonts w:ascii="Arial" w:eastAsia="Times New Roman" w:hAnsi="Arial" w:cs="Arial"/>
          <w:sz w:val="22"/>
          <w:szCs w:val="22"/>
        </w:rPr>
        <w:t>nº 0</w:t>
      </w:r>
      <w:r w:rsidR="00DB3E96" w:rsidRPr="00174CB3">
        <w:rPr>
          <w:rFonts w:ascii="Arial" w:eastAsia="Times New Roman" w:hAnsi="Arial" w:cs="Arial"/>
          <w:sz w:val="22"/>
          <w:szCs w:val="22"/>
        </w:rPr>
        <w:t>48</w:t>
      </w:r>
      <w:r w:rsidR="00F73454" w:rsidRPr="00174CB3">
        <w:rPr>
          <w:rFonts w:ascii="Arial" w:eastAsia="Times New Roman" w:hAnsi="Arial" w:cs="Arial"/>
          <w:sz w:val="22"/>
          <w:szCs w:val="22"/>
        </w:rPr>
        <w:t>/202</w:t>
      </w:r>
      <w:r w:rsidR="00DB3E96" w:rsidRPr="00174CB3">
        <w:rPr>
          <w:rFonts w:ascii="Arial" w:eastAsia="Times New Roman" w:hAnsi="Arial" w:cs="Arial"/>
          <w:sz w:val="22"/>
          <w:szCs w:val="22"/>
        </w:rPr>
        <w:t>3</w:t>
      </w:r>
      <w:r w:rsidRPr="00174CB3">
        <w:rPr>
          <w:rFonts w:ascii="Arial" w:eastAsia="Times New Roman" w:hAnsi="Arial" w:cs="Arial"/>
          <w:sz w:val="22"/>
          <w:szCs w:val="22"/>
        </w:rPr>
        <w:t>;</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b) Edital do Pregão Presenci</w:t>
      </w:r>
      <w:r w:rsidR="00E635DE" w:rsidRPr="00174CB3">
        <w:rPr>
          <w:rFonts w:ascii="Arial" w:eastAsia="Times New Roman" w:hAnsi="Arial" w:cs="Arial"/>
          <w:sz w:val="22"/>
          <w:szCs w:val="22"/>
        </w:rPr>
        <w:t>al nº 0</w:t>
      </w:r>
      <w:r w:rsidR="00DB3E96" w:rsidRPr="00174CB3">
        <w:rPr>
          <w:rFonts w:ascii="Arial" w:eastAsia="Times New Roman" w:hAnsi="Arial" w:cs="Arial"/>
          <w:sz w:val="22"/>
          <w:szCs w:val="22"/>
        </w:rPr>
        <w:t>25</w:t>
      </w:r>
      <w:r w:rsidR="00F73454" w:rsidRPr="00174CB3">
        <w:rPr>
          <w:rFonts w:ascii="Arial" w:eastAsia="Times New Roman" w:hAnsi="Arial" w:cs="Arial"/>
          <w:sz w:val="22"/>
          <w:szCs w:val="22"/>
        </w:rPr>
        <w:t>/202</w:t>
      </w:r>
      <w:r w:rsidR="00DB3E96" w:rsidRPr="00174CB3">
        <w:rPr>
          <w:rFonts w:ascii="Arial" w:eastAsia="Times New Roman" w:hAnsi="Arial" w:cs="Arial"/>
          <w:sz w:val="22"/>
          <w:szCs w:val="22"/>
        </w:rPr>
        <w:t>3</w:t>
      </w:r>
      <w:r w:rsidRPr="00174CB3">
        <w:rPr>
          <w:rFonts w:ascii="Arial" w:eastAsia="Times New Roman" w:hAnsi="Arial" w:cs="Arial"/>
          <w:sz w:val="22"/>
          <w:szCs w:val="22"/>
        </w:rPr>
        <w:t xml:space="preserve"> e anexos;</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c) Proposta Comercial da FORNECEDORA.</w:t>
      </w:r>
    </w:p>
    <w:p w:rsidR="0016010F" w:rsidRPr="00174CB3" w:rsidRDefault="0016010F" w:rsidP="0016010F">
      <w:pPr>
        <w:ind w:right="-196"/>
        <w:jc w:val="both"/>
        <w:rPr>
          <w:rFonts w:ascii="Arial" w:eastAsia="Times New Roman" w:hAnsi="Arial" w:cs="Arial"/>
          <w:sz w:val="22"/>
          <w:szCs w:val="22"/>
        </w:rPr>
      </w:pPr>
    </w:p>
    <w:p w:rsidR="0016010F" w:rsidRPr="00174CB3" w:rsidRDefault="0016010F" w:rsidP="0016010F">
      <w:pPr>
        <w:ind w:right="-196"/>
        <w:jc w:val="both"/>
        <w:rPr>
          <w:rFonts w:ascii="Arial" w:eastAsia="Times New Roman" w:hAnsi="Arial" w:cs="Arial"/>
          <w:b/>
          <w:sz w:val="22"/>
          <w:szCs w:val="22"/>
        </w:rPr>
      </w:pPr>
      <w:r w:rsidRPr="00174CB3">
        <w:rPr>
          <w:rFonts w:ascii="Arial" w:eastAsia="Times New Roman" w:hAnsi="Arial" w:cs="Arial"/>
          <w:b/>
          <w:sz w:val="22"/>
          <w:szCs w:val="22"/>
        </w:rPr>
        <w:t xml:space="preserve">CLÁUSULA DÉCIMA </w:t>
      </w:r>
      <w:r w:rsidR="00E52A36" w:rsidRPr="00174CB3">
        <w:rPr>
          <w:rFonts w:ascii="Arial" w:eastAsia="Times New Roman" w:hAnsi="Arial" w:cs="Arial"/>
          <w:b/>
          <w:sz w:val="22"/>
          <w:szCs w:val="22"/>
        </w:rPr>
        <w:t>SEGUNDA</w:t>
      </w:r>
      <w:r w:rsidRPr="00174CB3">
        <w:rPr>
          <w:rFonts w:ascii="Arial" w:eastAsia="Times New Roman" w:hAnsi="Arial" w:cs="Arial"/>
          <w:b/>
          <w:sz w:val="22"/>
          <w:szCs w:val="22"/>
        </w:rPr>
        <w:t xml:space="preserve"> – DO FORO</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lastRenderedPageBreak/>
        <w:t>Para dirimir as questões decorrentes da presente Ata de Registro de Preços, fica eleito o foro da Comarca de Barbacena - Minas Gerais, com renúncia expressa a qualquer outro, por mais privilegiado que seja.</w:t>
      </w:r>
    </w:p>
    <w:p w:rsidR="0016010F" w:rsidRPr="00174CB3" w:rsidRDefault="0016010F" w:rsidP="0016010F">
      <w:pPr>
        <w:spacing w:line="360" w:lineRule="auto"/>
        <w:ind w:right="-196"/>
        <w:jc w:val="both"/>
        <w:rPr>
          <w:rFonts w:ascii="Arial" w:eastAsia="Times New Roman" w:hAnsi="Arial" w:cs="Arial"/>
          <w:sz w:val="22"/>
          <w:szCs w:val="22"/>
        </w:rPr>
      </w:pPr>
      <w:r w:rsidRPr="00174CB3">
        <w:rPr>
          <w:rFonts w:ascii="Arial" w:eastAsia="Times New Roman" w:hAnsi="Arial" w:cs="Arial"/>
          <w:sz w:val="22"/>
          <w:szCs w:val="22"/>
        </w:rPr>
        <w:t xml:space="preserve">Nada mais havendo a tratar eu, </w:t>
      </w:r>
      <w:r w:rsidR="001C4D2A" w:rsidRPr="00174CB3">
        <w:rPr>
          <w:rFonts w:ascii="Arial" w:eastAsia="Times New Roman" w:hAnsi="Arial" w:cs="Arial"/>
          <w:sz w:val="22"/>
          <w:szCs w:val="22"/>
        </w:rPr>
        <w:t>Mayara Garcia Lopes da Silva Tafuri, Prefeita do Município de Desterro do Melo</w:t>
      </w:r>
      <w:r w:rsidRPr="00174CB3">
        <w:rPr>
          <w:rFonts w:ascii="Arial" w:eastAsia="Times New Roman" w:hAnsi="Arial" w:cs="Arial"/>
          <w:sz w:val="22"/>
          <w:szCs w:val="22"/>
        </w:rPr>
        <w:t>, lavrei a presente Ata de Registro de Preços que lida e achada conforme vai assinada pelo ÓRGÃO GERENCIADOR e pelo particular fornecedor.</w:t>
      </w:r>
    </w:p>
    <w:p w:rsidR="00A93721" w:rsidRPr="00174CB3" w:rsidRDefault="00A93721" w:rsidP="0016010F">
      <w:pPr>
        <w:spacing w:line="360" w:lineRule="auto"/>
        <w:ind w:right="-196"/>
        <w:jc w:val="both"/>
        <w:rPr>
          <w:rFonts w:ascii="Arial" w:eastAsia="Times New Roman" w:hAnsi="Arial" w:cs="Arial"/>
          <w:sz w:val="22"/>
          <w:szCs w:val="22"/>
        </w:rPr>
      </w:pPr>
    </w:p>
    <w:p w:rsidR="00420B36" w:rsidRPr="00174CB3" w:rsidRDefault="00420B36" w:rsidP="00420B36">
      <w:pPr>
        <w:ind w:right="-196"/>
        <w:jc w:val="both"/>
        <w:rPr>
          <w:rFonts w:ascii="Arial" w:eastAsia="Times New Roman" w:hAnsi="Arial" w:cs="Arial"/>
          <w:sz w:val="22"/>
          <w:szCs w:val="22"/>
        </w:rPr>
      </w:pPr>
      <w:r w:rsidRPr="00174CB3">
        <w:rPr>
          <w:rFonts w:ascii="Arial" w:eastAsia="Times New Roman" w:hAnsi="Arial" w:cs="Arial"/>
          <w:sz w:val="22"/>
          <w:szCs w:val="22"/>
        </w:rPr>
        <w:t xml:space="preserve">Desterro do Melo, </w:t>
      </w:r>
      <w:r w:rsidR="00737FB8" w:rsidRPr="00174CB3">
        <w:rPr>
          <w:rFonts w:ascii="Arial" w:eastAsia="Times New Roman" w:hAnsi="Arial" w:cs="Arial"/>
          <w:sz w:val="22"/>
          <w:szCs w:val="22"/>
        </w:rPr>
        <w:t>11</w:t>
      </w:r>
      <w:r w:rsidRPr="00174CB3">
        <w:rPr>
          <w:rFonts w:ascii="Arial" w:eastAsia="Times New Roman" w:hAnsi="Arial" w:cs="Arial"/>
          <w:sz w:val="22"/>
          <w:szCs w:val="22"/>
        </w:rPr>
        <w:t xml:space="preserve"> de </w:t>
      </w:r>
      <w:r w:rsidR="00737FB8" w:rsidRPr="00174CB3">
        <w:rPr>
          <w:rFonts w:ascii="Arial" w:eastAsia="Times New Roman" w:hAnsi="Arial" w:cs="Arial"/>
          <w:sz w:val="22"/>
          <w:szCs w:val="22"/>
        </w:rPr>
        <w:t xml:space="preserve">setembro </w:t>
      </w:r>
      <w:r w:rsidRPr="00174CB3">
        <w:rPr>
          <w:rFonts w:ascii="Arial" w:eastAsia="Times New Roman" w:hAnsi="Arial" w:cs="Arial"/>
          <w:sz w:val="22"/>
          <w:szCs w:val="22"/>
        </w:rPr>
        <w:t>de 2023.</w:t>
      </w:r>
    </w:p>
    <w:p w:rsidR="0016010F" w:rsidRPr="00174CB3" w:rsidRDefault="0016010F" w:rsidP="0016010F">
      <w:pPr>
        <w:spacing w:line="360" w:lineRule="auto"/>
        <w:ind w:right="-196"/>
        <w:jc w:val="both"/>
        <w:rPr>
          <w:rFonts w:ascii="Arial" w:eastAsia="Times New Roman" w:hAnsi="Arial" w:cs="Arial"/>
          <w:sz w:val="22"/>
          <w:szCs w:val="22"/>
        </w:rPr>
      </w:pPr>
    </w:p>
    <w:p w:rsidR="0092565B" w:rsidRPr="00174CB3" w:rsidRDefault="0092565B" w:rsidP="0016010F">
      <w:pPr>
        <w:spacing w:line="360" w:lineRule="auto"/>
        <w:ind w:right="-196"/>
        <w:jc w:val="both"/>
        <w:rPr>
          <w:rFonts w:ascii="Arial" w:eastAsia="Times New Roman" w:hAnsi="Arial" w:cs="Arial"/>
          <w:sz w:val="22"/>
          <w:szCs w:val="22"/>
        </w:rPr>
      </w:pPr>
    </w:p>
    <w:p w:rsidR="00927837" w:rsidRPr="00174CB3" w:rsidRDefault="00927837" w:rsidP="00927837">
      <w:pPr>
        <w:ind w:right="-196"/>
        <w:rPr>
          <w:rFonts w:ascii="Arial" w:eastAsia="Times New Roman" w:hAnsi="Arial" w:cs="Arial"/>
          <w:sz w:val="22"/>
          <w:szCs w:val="22"/>
        </w:rPr>
      </w:pPr>
      <w:r w:rsidRPr="00174CB3">
        <w:rPr>
          <w:rFonts w:ascii="Arial" w:eastAsia="Times New Roman" w:hAnsi="Arial" w:cs="Arial"/>
          <w:sz w:val="22"/>
          <w:szCs w:val="22"/>
        </w:rPr>
        <w:t>____________________________________________</w:t>
      </w:r>
    </w:p>
    <w:p w:rsidR="00927837" w:rsidRPr="00174CB3" w:rsidRDefault="00927837" w:rsidP="00927837">
      <w:pPr>
        <w:ind w:right="-196"/>
        <w:rPr>
          <w:rFonts w:ascii="Arial" w:eastAsia="Times New Roman" w:hAnsi="Arial" w:cs="Arial"/>
          <w:b/>
          <w:sz w:val="22"/>
          <w:szCs w:val="22"/>
        </w:rPr>
      </w:pPr>
      <w:r w:rsidRPr="00174CB3">
        <w:rPr>
          <w:rFonts w:ascii="Arial" w:eastAsia="Times New Roman" w:hAnsi="Arial" w:cs="Arial"/>
          <w:b/>
          <w:sz w:val="22"/>
          <w:szCs w:val="22"/>
        </w:rPr>
        <w:t>MAYARA GARCIA LOPES DA SILVA TAFURI</w:t>
      </w:r>
    </w:p>
    <w:p w:rsidR="00927837" w:rsidRPr="00174CB3" w:rsidRDefault="00927837" w:rsidP="00927837">
      <w:pPr>
        <w:ind w:right="-196"/>
        <w:rPr>
          <w:rFonts w:ascii="Arial" w:eastAsia="Times New Roman" w:hAnsi="Arial" w:cs="Arial"/>
          <w:sz w:val="22"/>
          <w:szCs w:val="22"/>
        </w:rPr>
      </w:pPr>
      <w:r w:rsidRPr="00174CB3">
        <w:rPr>
          <w:rFonts w:ascii="Arial" w:eastAsia="Times New Roman" w:hAnsi="Arial" w:cs="Arial"/>
          <w:sz w:val="22"/>
          <w:szCs w:val="22"/>
        </w:rPr>
        <w:t>Prefeita Municipal</w:t>
      </w:r>
    </w:p>
    <w:p w:rsidR="00927837" w:rsidRPr="00174CB3" w:rsidRDefault="00927837" w:rsidP="00927837">
      <w:pPr>
        <w:ind w:right="-196"/>
        <w:rPr>
          <w:rFonts w:ascii="Arial" w:eastAsia="Times New Roman" w:hAnsi="Arial" w:cs="Arial"/>
          <w:sz w:val="22"/>
          <w:szCs w:val="22"/>
        </w:rPr>
      </w:pPr>
      <w:r w:rsidRPr="00174CB3">
        <w:rPr>
          <w:rFonts w:ascii="Arial" w:eastAsia="Times New Roman" w:hAnsi="Arial" w:cs="Arial"/>
          <w:sz w:val="22"/>
          <w:szCs w:val="22"/>
        </w:rPr>
        <w:t>Órgão Gerenciador</w:t>
      </w:r>
    </w:p>
    <w:p w:rsidR="00927837" w:rsidRPr="00174CB3" w:rsidRDefault="00927837" w:rsidP="00927837">
      <w:pPr>
        <w:ind w:right="-196"/>
        <w:rPr>
          <w:rFonts w:ascii="Arial" w:eastAsia="Times New Roman" w:hAnsi="Arial" w:cs="Arial"/>
          <w:sz w:val="22"/>
          <w:szCs w:val="22"/>
        </w:rPr>
      </w:pPr>
    </w:p>
    <w:p w:rsidR="0092565B" w:rsidRPr="00174CB3" w:rsidRDefault="0092565B" w:rsidP="00927837">
      <w:pPr>
        <w:ind w:right="-196"/>
        <w:rPr>
          <w:rFonts w:ascii="Arial" w:eastAsia="Times New Roman" w:hAnsi="Arial" w:cs="Arial"/>
          <w:sz w:val="22"/>
          <w:szCs w:val="22"/>
        </w:rPr>
      </w:pPr>
    </w:p>
    <w:p w:rsidR="0092565B" w:rsidRPr="00174CB3" w:rsidRDefault="0092565B" w:rsidP="00927837">
      <w:pPr>
        <w:ind w:right="-196"/>
        <w:rPr>
          <w:rFonts w:ascii="Arial" w:eastAsia="Times New Roman" w:hAnsi="Arial" w:cs="Arial"/>
          <w:sz w:val="22"/>
          <w:szCs w:val="22"/>
        </w:rPr>
      </w:pPr>
    </w:p>
    <w:p w:rsidR="00927837" w:rsidRPr="00174CB3" w:rsidRDefault="00927837" w:rsidP="00927837">
      <w:pPr>
        <w:ind w:right="-196"/>
        <w:rPr>
          <w:rFonts w:ascii="Arial" w:eastAsia="Times New Roman" w:hAnsi="Arial" w:cs="Arial"/>
          <w:sz w:val="22"/>
          <w:szCs w:val="22"/>
        </w:rPr>
      </w:pPr>
      <w:r w:rsidRPr="00174CB3">
        <w:rPr>
          <w:rFonts w:ascii="Arial" w:eastAsia="Times New Roman" w:hAnsi="Arial" w:cs="Arial"/>
          <w:sz w:val="22"/>
          <w:szCs w:val="22"/>
        </w:rPr>
        <w:t>_____________________________________________</w:t>
      </w:r>
    </w:p>
    <w:p w:rsidR="00771C96" w:rsidRPr="00174CB3" w:rsidRDefault="00771C96" w:rsidP="00927837">
      <w:pPr>
        <w:ind w:right="-196"/>
        <w:rPr>
          <w:rFonts w:ascii="Arial" w:hAnsi="Arial" w:cs="Arial"/>
          <w:b/>
          <w:sz w:val="22"/>
          <w:szCs w:val="22"/>
        </w:rPr>
      </w:pPr>
      <w:r w:rsidRPr="00174CB3">
        <w:rPr>
          <w:rFonts w:ascii="Arial" w:hAnsi="Arial" w:cs="Arial"/>
          <w:b/>
          <w:sz w:val="22"/>
          <w:szCs w:val="22"/>
        </w:rPr>
        <w:t>GIROFARMA MEDICAMENTOS EIRELI – EPP</w:t>
      </w:r>
    </w:p>
    <w:p w:rsidR="00927837" w:rsidRPr="00174CB3" w:rsidRDefault="00771C96" w:rsidP="00927837">
      <w:pPr>
        <w:ind w:right="-196"/>
        <w:rPr>
          <w:rFonts w:ascii="Arial" w:hAnsi="Arial" w:cs="Arial"/>
          <w:b/>
          <w:sz w:val="22"/>
          <w:szCs w:val="22"/>
        </w:rPr>
      </w:pPr>
      <w:r w:rsidRPr="00174CB3">
        <w:rPr>
          <w:rFonts w:ascii="Arial" w:hAnsi="Arial" w:cs="Arial"/>
          <w:b/>
          <w:sz w:val="22"/>
          <w:szCs w:val="22"/>
        </w:rPr>
        <w:t>CNPJ nº 07.876.749/0001-46</w:t>
      </w:r>
    </w:p>
    <w:p w:rsidR="00927837" w:rsidRPr="00174CB3" w:rsidRDefault="00927837" w:rsidP="00927837">
      <w:pPr>
        <w:ind w:right="-196"/>
        <w:rPr>
          <w:rFonts w:ascii="Arial" w:eastAsia="Times New Roman" w:hAnsi="Arial" w:cs="Arial"/>
          <w:sz w:val="22"/>
          <w:szCs w:val="22"/>
        </w:rPr>
      </w:pPr>
      <w:r w:rsidRPr="00174CB3">
        <w:rPr>
          <w:rFonts w:ascii="Arial" w:eastAsia="Times New Roman" w:hAnsi="Arial" w:cs="Arial"/>
          <w:sz w:val="22"/>
          <w:szCs w:val="22"/>
        </w:rPr>
        <w:t>Empresa Fornecedora</w:t>
      </w:r>
    </w:p>
    <w:p w:rsidR="00927837" w:rsidRPr="00174CB3" w:rsidRDefault="00927837" w:rsidP="00927837">
      <w:pPr>
        <w:ind w:right="-196"/>
        <w:rPr>
          <w:rFonts w:ascii="Arial" w:eastAsia="Times New Roman" w:hAnsi="Arial" w:cs="Arial"/>
          <w:sz w:val="22"/>
          <w:szCs w:val="22"/>
        </w:rPr>
      </w:pPr>
    </w:p>
    <w:p w:rsidR="0092565B" w:rsidRPr="00174CB3" w:rsidRDefault="0092565B" w:rsidP="00927837">
      <w:pPr>
        <w:ind w:right="-196"/>
        <w:rPr>
          <w:rFonts w:ascii="Arial" w:eastAsia="Times New Roman" w:hAnsi="Arial" w:cs="Arial"/>
          <w:sz w:val="22"/>
          <w:szCs w:val="22"/>
        </w:rPr>
      </w:pPr>
    </w:p>
    <w:p w:rsidR="0092565B" w:rsidRPr="00174CB3" w:rsidRDefault="0092565B" w:rsidP="00927837">
      <w:pPr>
        <w:ind w:right="-196"/>
        <w:rPr>
          <w:rFonts w:ascii="Arial" w:eastAsia="Times New Roman" w:hAnsi="Arial" w:cs="Arial"/>
          <w:sz w:val="22"/>
          <w:szCs w:val="22"/>
        </w:rPr>
      </w:pPr>
    </w:p>
    <w:p w:rsidR="00927837" w:rsidRPr="00174CB3" w:rsidRDefault="00927837" w:rsidP="00927837">
      <w:pPr>
        <w:ind w:right="-196"/>
        <w:rPr>
          <w:rFonts w:ascii="Arial" w:eastAsia="Times New Roman" w:hAnsi="Arial" w:cs="Arial"/>
          <w:sz w:val="22"/>
          <w:szCs w:val="22"/>
        </w:rPr>
      </w:pPr>
      <w:r w:rsidRPr="00174CB3">
        <w:rPr>
          <w:rFonts w:ascii="Arial" w:eastAsia="Times New Roman" w:hAnsi="Arial" w:cs="Arial"/>
          <w:sz w:val="22"/>
          <w:szCs w:val="22"/>
        </w:rPr>
        <w:t>_____________________________________________</w:t>
      </w:r>
    </w:p>
    <w:p w:rsidR="00927837" w:rsidRPr="00174CB3" w:rsidRDefault="00927837" w:rsidP="00927837">
      <w:pPr>
        <w:ind w:right="-196"/>
        <w:rPr>
          <w:rFonts w:ascii="Arial" w:hAnsi="Arial" w:cs="Arial"/>
          <w:b/>
          <w:sz w:val="22"/>
          <w:szCs w:val="22"/>
        </w:rPr>
      </w:pPr>
      <w:r w:rsidRPr="00174CB3">
        <w:rPr>
          <w:rFonts w:ascii="Arial" w:hAnsi="Arial" w:cs="Arial"/>
          <w:b/>
          <w:sz w:val="22"/>
          <w:szCs w:val="22"/>
        </w:rPr>
        <w:t>TESTEMUNHA /CPF</w:t>
      </w:r>
    </w:p>
    <w:p w:rsidR="00927837" w:rsidRPr="00174CB3" w:rsidRDefault="00927837" w:rsidP="00927837">
      <w:pPr>
        <w:ind w:right="-196"/>
        <w:rPr>
          <w:rFonts w:ascii="Arial" w:hAnsi="Arial" w:cs="Arial"/>
          <w:b/>
          <w:sz w:val="22"/>
          <w:szCs w:val="22"/>
        </w:rPr>
      </w:pPr>
    </w:p>
    <w:p w:rsidR="0092565B" w:rsidRPr="00174CB3" w:rsidRDefault="0092565B" w:rsidP="00927837">
      <w:pPr>
        <w:ind w:right="-196"/>
        <w:rPr>
          <w:rFonts w:ascii="Arial" w:hAnsi="Arial" w:cs="Arial"/>
          <w:b/>
          <w:sz w:val="22"/>
          <w:szCs w:val="22"/>
        </w:rPr>
      </w:pPr>
    </w:p>
    <w:p w:rsidR="0092565B" w:rsidRPr="00174CB3" w:rsidRDefault="0092565B" w:rsidP="00927837">
      <w:pPr>
        <w:ind w:right="-196"/>
        <w:rPr>
          <w:rFonts w:ascii="Arial" w:hAnsi="Arial" w:cs="Arial"/>
          <w:b/>
          <w:sz w:val="22"/>
          <w:szCs w:val="22"/>
        </w:rPr>
      </w:pPr>
    </w:p>
    <w:p w:rsidR="00927837" w:rsidRPr="00174CB3" w:rsidRDefault="00927837" w:rsidP="00927837">
      <w:pPr>
        <w:ind w:right="-196"/>
        <w:rPr>
          <w:rFonts w:ascii="Arial" w:eastAsia="Times New Roman" w:hAnsi="Arial" w:cs="Arial"/>
          <w:sz w:val="22"/>
          <w:szCs w:val="22"/>
        </w:rPr>
      </w:pPr>
      <w:r w:rsidRPr="00174CB3">
        <w:rPr>
          <w:rFonts w:ascii="Arial" w:eastAsia="Times New Roman" w:hAnsi="Arial" w:cs="Arial"/>
          <w:sz w:val="22"/>
          <w:szCs w:val="22"/>
        </w:rPr>
        <w:t>_____________________________________________</w:t>
      </w:r>
    </w:p>
    <w:p w:rsidR="00927837" w:rsidRPr="00174CB3" w:rsidRDefault="00927837" w:rsidP="00927837">
      <w:pPr>
        <w:ind w:right="-196"/>
        <w:rPr>
          <w:rFonts w:ascii="Arial" w:hAnsi="Arial" w:cs="Arial"/>
          <w:b/>
          <w:sz w:val="22"/>
          <w:szCs w:val="22"/>
        </w:rPr>
      </w:pPr>
      <w:r w:rsidRPr="00174CB3">
        <w:rPr>
          <w:rFonts w:ascii="Arial" w:hAnsi="Arial" w:cs="Arial"/>
          <w:b/>
          <w:sz w:val="22"/>
          <w:szCs w:val="22"/>
        </w:rPr>
        <w:t>TESTEMUNHA /CPF</w:t>
      </w:r>
    </w:p>
    <w:p w:rsidR="00927837" w:rsidRPr="00174CB3" w:rsidRDefault="00927837" w:rsidP="00927837">
      <w:pPr>
        <w:rPr>
          <w:rFonts w:ascii="Arial" w:hAnsi="Arial" w:cs="Arial"/>
          <w:sz w:val="22"/>
          <w:szCs w:val="22"/>
        </w:rPr>
      </w:pPr>
    </w:p>
    <w:sectPr w:rsidR="00927837" w:rsidRPr="00174CB3" w:rsidSect="00AD67B6">
      <w:headerReference w:type="even" r:id="rId7"/>
      <w:headerReference w:type="default" r:id="rId8"/>
      <w:footerReference w:type="even" r:id="rId9"/>
      <w:footerReference w:type="default" r:id="rId10"/>
      <w:pgSz w:w="11906" w:h="16838"/>
      <w:pgMar w:top="1417" w:right="70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FFD" w:rsidRDefault="00E41FFD" w:rsidP="0016010F">
      <w:r>
        <w:separator/>
      </w:r>
    </w:p>
  </w:endnote>
  <w:endnote w:type="continuationSeparator" w:id="0">
    <w:p w:rsidR="00E41FFD" w:rsidRDefault="00E41FFD" w:rsidP="0016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3CD8" w:rsidRDefault="005A3CD8" w:rsidP="0016010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rsidP="0016010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73152">
      <w:rPr>
        <w:rStyle w:val="Nmerodepgina"/>
        <w:noProof/>
      </w:rPr>
      <w:t>1</w:t>
    </w:r>
    <w:r>
      <w:rPr>
        <w:rStyle w:val="Nmerodepgina"/>
      </w:rPr>
      <w:fldChar w:fldCharType="end"/>
    </w:r>
  </w:p>
  <w:p w:rsidR="005A3CD8" w:rsidRDefault="005A3CD8" w:rsidP="0016010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FFD" w:rsidRDefault="00E41FFD" w:rsidP="0016010F">
      <w:r>
        <w:separator/>
      </w:r>
    </w:p>
  </w:footnote>
  <w:footnote w:type="continuationSeparator" w:id="0">
    <w:p w:rsidR="00E41FFD" w:rsidRDefault="00E41FFD" w:rsidP="00160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CD8" w:rsidRDefault="005A3CD8">
    <w:pPr>
      <w:pStyle w:val="Cabealho"/>
    </w:pPr>
    <w:r>
      <w:fldChar w:fldCharType="begin"/>
    </w:r>
    <w:r>
      <w:instrText xml:space="preserve"> TIME \@ "h:mm am/pm" </w:instrText>
    </w:r>
    <w:r>
      <w:fldChar w:fldCharType="separate"/>
    </w:r>
    <w:r w:rsidR="00D73152">
      <w:rPr>
        <w:noProof/>
      </w:rPr>
      <w:t xml:space="preserve">3:15 </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5" w:type="dxa"/>
      <w:tblInd w:w="-78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668"/>
      <w:gridCol w:w="5387"/>
    </w:tblGrid>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line="276" w:lineRule="auto"/>
            <w:ind w:left="-567" w:firstLine="142"/>
            <w:rPr>
              <w:rFonts w:eastAsia="Times New Roman" w:cs="Arial"/>
              <w:noProof/>
              <w:szCs w:val="24"/>
              <w:lang w:eastAsia="en-US"/>
            </w:rPr>
          </w:pPr>
          <w:r w:rsidRPr="00AA1082">
            <w:rPr>
              <w:noProof/>
            </w:rPr>
            <w:drawing>
              <wp:anchor distT="0" distB="0" distL="114300" distR="114300" simplePos="0" relativeHeight="251658240" behindDoc="0" locked="0" layoutInCell="1" allowOverlap="1" wp14:anchorId="79E81AF7" wp14:editId="585F819F">
                <wp:simplePos x="0" y="0"/>
                <wp:positionH relativeFrom="column">
                  <wp:posOffset>-33655</wp:posOffset>
                </wp:positionH>
                <wp:positionV relativeFrom="paragraph">
                  <wp:posOffset>3810</wp:posOffset>
                </wp:positionV>
                <wp:extent cx="1029335" cy="95440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1082">
            <w:rPr>
              <w:rFonts w:eastAsia="Times New Roman" w:cs="Arial"/>
              <w:noProof/>
              <w:szCs w:val="24"/>
              <w:lang w:eastAsia="en-US"/>
            </w:rPr>
            <w:t>MUNICÍPIO DE DESTERRO DO MELO</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A7347E" w:rsidP="00AD67B6">
          <w:pPr>
            <w:widowControl w:val="0"/>
            <w:tabs>
              <w:tab w:val="left" w:pos="1627"/>
            </w:tabs>
            <w:autoSpaceDE w:val="0"/>
            <w:autoSpaceDN w:val="0"/>
            <w:adjustRightInd w:val="0"/>
            <w:spacing w:line="276" w:lineRule="auto"/>
            <w:ind w:left="1627" w:hanging="1627"/>
            <w:jc w:val="center"/>
            <w:rPr>
              <w:rFonts w:ascii="Arial" w:hAnsi="Arial" w:cs="Arial"/>
              <w:b/>
              <w:sz w:val="18"/>
              <w:szCs w:val="18"/>
              <w:lang w:val="pt-PT" w:eastAsia="en-US"/>
            </w:rPr>
          </w:pPr>
          <w:r>
            <w:rPr>
              <w:rFonts w:ascii="Arial" w:eastAsia="Times New Roman" w:hAnsi="Arial" w:cs="Arial"/>
              <w:b/>
              <w:sz w:val="18"/>
              <w:szCs w:val="18"/>
              <w:lang w:eastAsia="en-US"/>
            </w:rPr>
            <w:t>ATA DE REGISTRO DE PREÇOS</w:t>
          </w:r>
        </w:p>
      </w:tc>
    </w:tr>
    <w:tr w:rsidR="005A3CD8" w:rsidRPr="00AA1082" w:rsidTr="00D246D5">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after="120" w:line="276" w:lineRule="auto"/>
            <w:rPr>
              <w:rFonts w:eastAsia="Times New Roman"/>
              <w:sz w:val="22"/>
              <w:szCs w:val="22"/>
              <w:lang w:eastAsia="en-US"/>
            </w:rPr>
          </w:pPr>
          <w:r w:rsidRPr="00AA1082">
            <w:rPr>
              <w:rFonts w:eastAsia="Times New Roman"/>
              <w:sz w:val="22"/>
              <w:szCs w:val="22"/>
              <w:lang w:eastAsia="en-US"/>
            </w:rPr>
            <w:t>PROCESSO DE LICITAÇÃO – 048/2023</w:t>
          </w:r>
        </w:p>
      </w:tc>
    </w:tr>
    <w:tr w:rsidR="005A3CD8" w:rsidRPr="00AA1082" w:rsidTr="00D246D5">
      <w:trPr>
        <w:cantSplit/>
      </w:trPr>
      <w:tc>
        <w:tcPr>
          <w:tcW w:w="11055" w:type="dxa"/>
          <w:gridSpan w:val="2"/>
          <w:tcBorders>
            <w:top w:val="double" w:sz="6" w:space="0" w:color="auto"/>
            <w:left w:val="double" w:sz="6" w:space="0" w:color="auto"/>
            <w:bottom w:val="double" w:sz="6" w:space="0" w:color="auto"/>
            <w:right w:val="double" w:sz="6" w:space="0" w:color="auto"/>
          </w:tcBorders>
          <w:shd w:val="clear" w:color="auto" w:fill="FFFFFF"/>
          <w:hideMark/>
        </w:tcPr>
        <w:p w:rsidR="005A3CD8" w:rsidRPr="00AA1082" w:rsidRDefault="005A3CD8" w:rsidP="00AD67B6">
          <w:pPr>
            <w:pStyle w:val="Ttulo1"/>
            <w:spacing w:before="120" w:line="276" w:lineRule="auto"/>
            <w:ind w:left="262"/>
            <w:rPr>
              <w:rFonts w:eastAsia="Times New Roman" w:cs="Arial"/>
              <w:sz w:val="16"/>
              <w:szCs w:val="16"/>
              <w:lang w:eastAsia="en-US"/>
            </w:rPr>
          </w:pPr>
          <w:r w:rsidRPr="00AA1082">
            <w:rPr>
              <w:rFonts w:eastAsia="Times New Roman" w:cs="Arial"/>
              <w:sz w:val="16"/>
              <w:szCs w:val="16"/>
              <w:lang w:eastAsia="en-US"/>
            </w:rPr>
            <w:t>PREGÃO PRESENCIAL</w:t>
          </w:r>
          <w:r w:rsidRPr="00AA1082">
            <w:rPr>
              <w:rFonts w:cs="Arial"/>
              <w:sz w:val="16"/>
              <w:szCs w:val="16"/>
              <w:lang w:eastAsia="en-US"/>
            </w:rPr>
            <w:t xml:space="preserve"> Nº. 025/2023</w:t>
          </w:r>
        </w:p>
      </w:tc>
    </w:tr>
    <w:tr w:rsidR="005A3CD8" w:rsidRPr="00AA1082" w:rsidTr="00D246D5">
      <w:trPr>
        <w:cantSplit/>
        <w:trHeight w:val="624"/>
      </w:trPr>
      <w:tc>
        <w:tcPr>
          <w:tcW w:w="5668"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right"/>
            <w:rPr>
              <w:rFonts w:ascii="Arial" w:hAnsi="Arial" w:cs="Arial"/>
              <w:b/>
              <w:bCs/>
              <w:sz w:val="16"/>
              <w:szCs w:val="16"/>
              <w:lang w:val="pt-PT"/>
            </w:rPr>
          </w:pPr>
          <w:r w:rsidRPr="00AA1082">
            <w:rPr>
              <w:rFonts w:ascii="Arial" w:hAnsi="Arial" w:cs="Arial"/>
              <w:b/>
              <w:bCs/>
              <w:sz w:val="16"/>
              <w:szCs w:val="16"/>
              <w:lang w:val="pt-PT"/>
            </w:rPr>
            <w:t>TIPO: MENOR PREÇO POR ITEM</w:t>
          </w:r>
        </w:p>
        <w:p w:rsidR="005A3CD8" w:rsidRPr="00AA1082" w:rsidRDefault="005A3CD8" w:rsidP="00AD67B6">
          <w:pPr>
            <w:spacing w:after="120" w:line="276" w:lineRule="auto"/>
            <w:jc w:val="right"/>
            <w:rPr>
              <w:rFonts w:ascii="Arial" w:hAnsi="Arial" w:cs="Arial"/>
              <w:sz w:val="16"/>
              <w:szCs w:val="16"/>
              <w:lang w:eastAsia="en-US"/>
            </w:rPr>
          </w:pPr>
          <w:r w:rsidRPr="00AA1082">
            <w:rPr>
              <w:rFonts w:ascii="Arial" w:hAnsi="Arial" w:cs="Arial"/>
              <w:b/>
              <w:sz w:val="16"/>
              <w:szCs w:val="16"/>
            </w:rPr>
            <w:t>REGISTRO DE PREÇOS Nº 019/2023</w:t>
          </w:r>
        </w:p>
      </w:tc>
      <w:tc>
        <w:tcPr>
          <w:tcW w:w="5387" w:type="dxa"/>
          <w:tcBorders>
            <w:top w:val="double" w:sz="6" w:space="0" w:color="auto"/>
            <w:left w:val="double" w:sz="6" w:space="0" w:color="auto"/>
            <w:bottom w:val="double" w:sz="6" w:space="0" w:color="auto"/>
            <w:right w:val="double" w:sz="6" w:space="0" w:color="auto"/>
          </w:tcBorders>
          <w:shd w:val="clear" w:color="auto" w:fill="FFFFFF"/>
          <w:vAlign w:val="center"/>
          <w:hideMark/>
        </w:tcPr>
        <w:p w:rsidR="005A3CD8" w:rsidRPr="00AA1082" w:rsidRDefault="005A3CD8" w:rsidP="00AD67B6">
          <w:pPr>
            <w:spacing w:after="120" w:line="276" w:lineRule="auto"/>
            <w:jc w:val="both"/>
            <w:rPr>
              <w:rFonts w:ascii="Arial" w:hAnsi="Arial" w:cs="Arial"/>
              <w:b/>
              <w:sz w:val="16"/>
              <w:szCs w:val="16"/>
              <w:lang w:eastAsia="en-US"/>
            </w:rPr>
          </w:pPr>
          <w:r w:rsidRPr="00AA1082">
            <w:rPr>
              <w:rFonts w:ascii="Arial" w:hAnsi="Arial" w:cs="Arial"/>
              <w:b/>
              <w:sz w:val="16"/>
              <w:szCs w:val="16"/>
            </w:rPr>
            <w:t>AQUISIÇÃO DE MATERIAIS E EQUIPAMENTOS MEDICO-HOSPITALARES</w:t>
          </w:r>
        </w:p>
      </w:tc>
    </w:tr>
  </w:tbl>
  <w:p w:rsidR="005A3CD8" w:rsidRPr="0016010F" w:rsidRDefault="005A3CD8" w:rsidP="0016010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3D93E28"/>
    <w:multiLevelType w:val="hybridMultilevel"/>
    <w:tmpl w:val="AA8AFE02"/>
    <w:lvl w:ilvl="0" w:tplc="19FAF9EA">
      <w:start w:val="1"/>
      <w:numFmt w:val="decimal"/>
      <w:lvlText w:val="%1."/>
      <w:lvlJc w:val="left"/>
      <w:pPr>
        <w:ind w:left="360" w:hanging="360"/>
      </w:pPr>
      <w:rPr>
        <w:sz w:val="20"/>
        <w:szCs w:val="2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15:restartNumberingAfterBreak="0">
    <w:nsid w:val="05C62D85"/>
    <w:multiLevelType w:val="hybridMultilevel"/>
    <w:tmpl w:val="91EC6DFE"/>
    <w:lvl w:ilvl="0" w:tplc="25A0E7BA">
      <w:start w:val="1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2" w15:restartNumberingAfterBreak="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53B6F"/>
    <w:multiLevelType w:val="hybridMultilevel"/>
    <w:tmpl w:val="86501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AB12E6A"/>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B680AF4"/>
    <w:multiLevelType w:val="hybridMultilevel"/>
    <w:tmpl w:val="93AE172A"/>
    <w:lvl w:ilvl="0" w:tplc="F8961936">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ED20675"/>
    <w:multiLevelType w:val="multilevel"/>
    <w:tmpl w:val="CDF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D660B6"/>
    <w:multiLevelType w:val="hybridMultilevel"/>
    <w:tmpl w:val="E040A25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24D4238F"/>
    <w:multiLevelType w:val="hybridMultilevel"/>
    <w:tmpl w:val="A782AEA4"/>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0" w15:restartNumberingAfterBreak="0">
    <w:nsid w:val="26A40FB0"/>
    <w:multiLevelType w:val="hybridMultilevel"/>
    <w:tmpl w:val="038EB7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7440A06"/>
    <w:multiLevelType w:val="hybridMultilevel"/>
    <w:tmpl w:val="7856E3A8"/>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196E5A"/>
    <w:multiLevelType w:val="hybridMultilevel"/>
    <w:tmpl w:val="A7141CB6"/>
    <w:lvl w:ilvl="0" w:tplc="EBC8DD28">
      <w:start w:val="1"/>
      <w:numFmt w:val="bullet"/>
      <w:lvlText w:val=""/>
      <w:lvlJc w:val="left"/>
      <w:pPr>
        <w:tabs>
          <w:tab w:val="num" w:pos="720"/>
        </w:tabs>
        <w:ind w:left="284" w:hanging="284"/>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9CF5420"/>
    <w:multiLevelType w:val="hybridMultilevel"/>
    <w:tmpl w:val="21B0D276"/>
    <w:lvl w:ilvl="0" w:tplc="D116D2B6">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AA7200E"/>
    <w:multiLevelType w:val="hybridMultilevel"/>
    <w:tmpl w:val="D34452E6"/>
    <w:lvl w:ilvl="0" w:tplc="D116D2B6">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6DF6AB1"/>
    <w:multiLevelType w:val="multilevel"/>
    <w:tmpl w:val="C9AEB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E2336F2"/>
    <w:multiLevelType w:val="hybridMultilevel"/>
    <w:tmpl w:val="3EB074BC"/>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60695B0A"/>
    <w:multiLevelType w:val="hybridMultilevel"/>
    <w:tmpl w:val="9E466202"/>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5" w15:restartNumberingAfterBreak="0">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827797A"/>
    <w:multiLevelType w:val="hybridMultilevel"/>
    <w:tmpl w:val="3F088570"/>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1C553F4"/>
    <w:multiLevelType w:val="hybridMultilevel"/>
    <w:tmpl w:val="09C8954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15:restartNumberingAfterBreak="0">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43" w15:restartNumberingAfterBreak="0">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4" w15:restartNumberingAfterBreak="0">
    <w:nsid w:val="7FB649D7"/>
    <w:multiLevelType w:val="multilevel"/>
    <w:tmpl w:val="F57E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28"/>
  </w:num>
  <w:num w:numId="4">
    <w:abstractNumId w:val="11"/>
  </w:num>
  <w:num w:numId="5">
    <w:abstractNumId w:val="25"/>
  </w:num>
  <w:num w:numId="6">
    <w:abstractNumId w:val="37"/>
  </w:num>
  <w:num w:numId="7">
    <w:abstractNumId w:val="14"/>
  </w:num>
  <w:num w:numId="8">
    <w:abstractNumId w:val="38"/>
  </w:num>
  <w:num w:numId="9">
    <w:abstractNumId w:val="41"/>
  </w:num>
  <w:num w:numId="10">
    <w:abstractNumId w:val="32"/>
  </w:num>
  <w:num w:numId="11">
    <w:abstractNumId w:val="39"/>
  </w:num>
  <w:num w:numId="12">
    <w:abstractNumId w:val="2"/>
  </w:num>
  <w:num w:numId="13">
    <w:abstractNumId w:val="5"/>
  </w:num>
  <w:num w:numId="14">
    <w:abstractNumId w:val="1"/>
  </w:num>
  <w:num w:numId="15">
    <w:abstractNumId w:val="0"/>
  </w:num>
  <w:num w:numId="16">
    <w:abstractNumId w:val="3"/>
  </w:num>
  <w:num w:numId="17">
    <w:abstractNumId w:val="4"/>
  </w:num>
  <w:num w:numId="18">
    <w:abstractNumId w:val="42"/>
  </w:num>
  <w:num w:numId="19">
    <w:abstractNumId w:val="8"/>
  </w:num>
  <w:num w:numId="20">
    <w:abstractNumId w:val="29"/>
  </w:num>
  <w:num w:numId="21">
    <w:abstractNumId w:val="43"/>
  </w:num>
  <w:num w:numId="22">
    <w:abstractNumId w:val="35"/>
  </w:num>
  <w:num w:numId="23">
    <w:abstractNumId w:val="7"/>
  </w:num>
  <w:num w:numId="24">
    <w:abstractNumId w:val="15"/>
  </w:num>
  <w:num w:numId="25">
    <w:abstractNumId w:val="12"/>
  </w:num>
  <w:num w:numId="26">
    <w:abstractNumId w:val="10"/>
  </w:num>
  <w:num w:numId="27">
    <w:abstractNumId w:val="31"/>
  </w:num>
  <w:num w:numId="28">
    <w:abstractNumId w:val="34"/>
  </w:num>
  <w:num w:numId="29">
    <w:abstractNumId w:val="30"/>
  </w:num>
  <w:num w:numId="30">
    <w:abstractNumId w:val="19"/>
  </w:num>
  <w:num w:numId="31">
    <w:abstractNumId w:val="21"/>
  </w:num>
  <w:num w:numId="32">
    <w:abstractNumId w:val="24"/>
  </w:num>
  <w:num w:numId="33">
    <w:abstractNumId w:val="36"/>
  </w:num>
  <w:num w:numId="34">
    <w:abstractNumId w:val="18"/>
  </w:num>
  <w:num w:numId="35">
    <w:abstractNumId w:val="40"/>
  </w:num>
  <w:num w:numId="36">
    <w:abstractNumId w:val="44"/>
  </w:num>
  <w:num w:numId="37">
    <w:abstractNumId w:val="17"/>
  </w:num>
  <w:num w:numId="38">
    <w:abstractNumId w:val="20"/>
  </w:num>
  <w:num w:numId="39">
    <w:abstractNumId w:val="33"/>
  </w:num>
  <w:num w:numId="40">
    <w:abstractNumId w:val="26"/>
  </w:num>
  <w:num w:numId="41">
    <w:abstractNumId w:val="16"/>
  </w:num>
  <w:num w:numId="42">
    <w:abstractNumId w:val="27"/>
  </w:num>
  <w:num w:numId="43">
    <w:abstractNumId w:val="13"/>
  </w:num>
  <w:num w:numId="44">
    <w:abstractNumId w:val="6"/>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0F"/>
    <w:rsid w:val="00001ECD"/>
    <w:rsid w:val="0000457C"/>
    <w:rsid w:val="00005218"/>
    <w:rsid w:val="00015C85"/>
    <w:rsid w:val="0001788A"/>
    <w:rsid w:val="00017FBA"/>
    <w:rsid w:val="0002024D"/>
    <w:rsid w:val="000224D0"/>
    <w:rsid w:val="00022724"/>
    <w:rsid w:val="00022B9C"/>
    <w:rsid w:val="00025DA9"/>
    <w:rsid w:val="000262C6"/>
    <w:rsid w:val="00027437"/>
    <w:rsid w:val="00032C52"/>
    <w:rsid w:val="00037049"/>
    <w:rsid w:val="000422FD"/>
    <w:rsid w:val="0004369C"/>
    <w:rsid w:val="00044F3E"/>
    <w:rsid w:val="0004568E"/>
    <w:rsid w:val="000536DB"/>
    <w:rsid w:val="00060BCB"/>
    <w:rsid w:val="00062D9E"/>
    <w:rsid w:val="0006736F"/>
    <w:rsid w:val="00074133"/>
    <w:rsid w:val="00076BC6"/>
    <w:rsid w:val="00084B4A"/>
    <w:rsid w:val="00092147"/>
    <w:rsid w:val="00093A72"/>
    <w:rsid w:val="000A518D"/>
    <w:rsid w:val="000A6389"/>
    <w:rsid w:val="000A7A96"/>
    <w:rsid w:val="000B13DF"/>
    <w:rsid w:val="000B2482"/>
    <w:rsid w:val="000B5E6A"/>
    <w:rsid w:val="000B6E15"/>
    <w:rsid w:val="000C6D21"/>
    <w:rsid w:val="000D3612"/>
    <w:rsid w:val="000E01A1"/>
    <w:rsid w:val="000E1FFD"/>
    <w:rsid w:val="000E2BFC"/>
    <w:rsid w:val="000E4DD3"/>
    <w:rsid w:val="000F01B3"/>
    <w:rsid w:val="000F5C55"/>
    <w:rsid w:val="001010F0"/>
    <w:rsid w:val="00112A73"/>
    <w:rsid w:val="001154E3"/>
    <w:rsid w:val="00115800"/>
    <w:rsid w:val="0011746A"/>
    <w:rsid w:val="001228F5"/>
    <w:rsid w:val="001234FC"/>
    <w:rsid w:val="0012401C"/>
    <w:rsid w:val="00134A73"/>
    <w:rsid w:val="00140706"/>
    <w:rsid w:val="00142906"/>
    <w:rsid w:val="0016010F"/>
    <w:rsid w:val="0016196D"/>
    <w:rsid w:val="00162D02"/>
    <w:rsid w:val="00163F7C"/>
    <w:rsid w:val="00170F85"/>
    <w:rsid w:val="001712BB"/>
    <w:rsid w:val="00172F34"/>
    <w:rsid w:val="00174CB3"/>
    <w:rsid w:val="00183895"/>
    <w:rsid w:val="00190B46"/>
    <w:rsid w:val="0019327E"/>
    <w:rsid w:val="0019517B"/>
    <w:rsid w:val="001952D7"/>
    <w:rsid w:val="001A2FD9"/>
    <w:rsid w:val="001A36E1"/>
    <w:rsid w:val="001A3EC5"/>
    <w:rsid w:val="001A4A65"/>
    <w:rsid w:val="001A7529"/>
    <w:rsid w:val="001A7777"/>
    <w:rsid w:val="001B5D37"/>
    <w:rsid w:val="001B6D8E"/>
    <w:rsid w:val="001B7621"/>
    <w:rsid w:val="001C0FFE"/>
    <w:rsid w:val="001C199F"/>
    <w:rsid w:val="001C4D2A"/>
    <w:rsid w:val="001C51CE"/>
    <w:rsid w:val="001D10A8"/>
    <w:rsid w:val="001D248F"/>
    <w:rsid w:val="001D6506"/>
    <w:rsid w:val="001D72EC"/>
    <w:rsid w:val="001E0A7E"/>
    <w:rsid w:val="001E4A04"/>
    <w:rsid w:val="001E708A"/>
    <w:rsid w:val="001F0770"/>
    <w:rsid w:val="001F39F6"/>
    <w:rsid w:val="001F54AF"/>
    <w:rsid w:val="001F69A3"/>
    <w:rsid w:val="002022D1"/>
    <w:rsid w:val="00206B64"/>
    <w:rsid w:val="002072A8"/>
    <w:rsid w:val="002109FB"/>
    <w:rsid w:val="002118AE"/>
    <w:rsid w:val="00213176"/>
    <w:rsid w:val="00217E9F"/>
    <w:rsid w:val="002219E3"/>
    <w:rsid w:val="00223BFD"/>
    <w:rsid w:val="002258DE"/>
    <w:rsid w:val="0022685E"/>
    <w:rsid w:val="002341F3"/>
    <w:rsid w:val="0023456E"/>
    <w:rsid w:val="0024118D"/>
    <w:rsid w:val="00250E15"/>
    <w:rsid w:val="00257351"/>
    <w:rsid w:val="00262791"/>
    <w:rsid w:val="00265599"/>
    <w:rsid w:val="0027061B"/>
    <w:rsid w:val="002728B9"/>
    <w:rsid w:val="002758F2"/>
    <w:rsid w:val="002877D9"/>
    <w:rsid w:val="00287D7F"/>
    <w:rsid w:val="0029118B"/>
    <w:rsid w:val="002929A3"/>
    <w:rsid w:val="00293E27"/>
    <w:rsid w:val="002957A5"/>
    <w:rsid w:val="002A18B5"/>
    <w:rsid w:val="002A1DD6"/>
    <w:rsid w:val="002A509F"/>
    <w:rsid w:val="002B169C"/>
    <w:rsid w:val="002B3B9F"/>
    <w:rsid w:val="002C01F0"/>
    <w:rsid w:val="002C35E6"/>
    <w:rsid w:val="002C38FD"/>
    <w:rsid w:val="002C4030"/>
    <w:rsid w:val="002C73B2"/>
    <w:rsid w:val="002D49A6"/>
    <w:rsid w:val="002D6D00"/>
    <w:rsid w:val="002E3E64"/>
    <w:rsid w:val="002F4141"/>
    <w:rsid w:val="002F6062"/>
    <w:rsid w:val="002F6D66"/>
    <w:rsid w:val="002F7465"/>
    <w:rsid w:val="0030058D"/>
    <w:rsid w:val="00303F41"/>
    <w:rsid w:val="00304A38"/>
    <w:rsid w:val="00307CF4"/>
    <w:rsid w:val="00310117"/>
    <w:rsid w:val="003133E2"/>
    <w:rsid w:val="00313A7C"/>
    <w:rsid w:val="003220E2"/>
    <w:rsid w:val="00326D89"/>
    <w:rsid w:val="00330A0E"/>
    <w:rsid w:val="003310E9"/>
    <w:rsid w:val="00335B4B"/>
    <w:rsid w:val="00337E58"/>
    <w:rsid w:val="00341768"/>
    <w:rsid w:val="0034326A"/>
    <w:rsid w:val="00355B13"/>
    <w:rsid w:val="003569F1"/>
    <w:rsid w:val="00361CD1"/>
    <w:rsid w:val="0036201F"/>
    <w:rsid w:val="00363350"/>
    <w:rsid w:val="00363F53"/>
    <w:rsid w:val="00365C93"/>
    <w:rsid w:val="0036617B"/>
    <w:rsid w:val="00366464"/>
    <w:rsid w:val="003677C8"/>
    <w:rsid w:val="00372684"/>
    <w:rsid w:val="00373E9B"/>
    <w:rsid w:val="003772FF"/>
    <w:rsid w:val="00382171"/>
    <w:rsid w:val="00387554"/>
    <w:rsid w:val="00387D74"/>
    <w:rsid w:val="003905F9"/>
    <w:rsid w:val="00391BC1"/>
    <w:rsid w:val="0039306F"/>
    <w:rsid w:val="0039799E"/>
    <w:rsid w:val="003A26CF"/>
    <w:rsid w:val="003A35EA"/>
    <w:rsid w:val="003A38C2"/>
    <w:rsid w:val="003A42F5"/>
    <w:rsid w:val="003A4B46"/>
    <w:rsid w:val="003B280B"/>
    <w:rsid w:val="003B5731"/>
    <w:rsid w:val="003B6E5D"/>
    <w:rsid w:val="003D1E2D"/>
    <w:rsid w:val="003E1D6B"/>
    <w:rsid w:val="003E2A27"/>
    <w:rsid w:val="003F0876"/>
    <w:rsid w:val="003F162C"/>
    <w:rsid w:val="003F1E57"/>
    <w:rsid w:val="0040052E"/>
    <w:rsid w:val="004100C0"/>
    <w:rsid w:val="00414CE0"/>
    <w:rsid w:val="00420B36"/>
    <w:rsid w:val="00424E00"/>
    <w:rsid w:val="00425F99"/>
    <w:rsid w:val="00426A78"/>
    <w:rsid w:val="004279E2"/>
    <w:rsid w:val="00427E54"/>
    <w:rsid w:val="00430C77"/>
    <w:rsid w:val="004319F5"/>
    <w:rsid w:val="004323BA"/>
    <w:rsid w:val="00434E9C"/>
    <w:rsid w:val="00436B53"/>
    <w:rsid w:val="00436EF3"/>
    <w:rsid w:val="00442532"/>
    <w:rsid w:val="00454D58"/>
    <w:rsid w:val="00463335"/>
    <w:rsid w:val="00467264"/>
    <w:rsid w:val="0047675D"/>
    <w:rsid w:val="00481518"/>
    <w:rsid w:val="0049221C"/>
    <w:rsid w:val="0049414B"/>
    <w:rsid w:val="00494A60"/>
    <w:rsid w:val="0049623F"/>
    <w:rsid w:val="004969EA"/>
    <w:rsid w:val="004977C9"/>
    <w:rsid w:val="004A2469"/>
    <w:rsid w:val="004B2258"/>
    <w:rsid w:val="004B6690"/>
    <w:rsid w:val="004B6FF4"/>
    <w:rsid w:val="004C6412"/>
    <w:rsid w:val="004C761A"/>
    <w:rsid w:val="004D54A2"/>
    <w:rsid w:val="004F104C"/>
    <w:rsid w:val="004F3553"/>
    <w:rsid w:val="00500809"/>
    <w:rsid w:val="00513042"/>
    <w:rsid w:val="00514F7E"/>
    <w:rsid w:val="00515B53"/>
    <w:rsid w:val="00523EB4"/>
    <w:rsid w:val="00524F0E"/>
    <w:rsid w:val="005263D4"/>
    <w:rsid w:val="00531FEC"/>
    <w:rsid w:val="00533E37"/>
    <w:rsid w:val="005344C0"/>
    <w:rsid w:val="005465B7"/>
    <w:rsid w:val="005505DE"/>
    <w:rsid w:val="00551DB1"/>
    <w:rsid w:val="00555D83"/>
    <w:rsid w:val="005661BE"/>
    <w:rsid w:val="0056660D"/>
    <w:rsid w:val="00570C26"/>
    <w:rsid w:val="0057390A"/>
    <w:rsid w:val="00576B22"/>
    <w:rsid w:val="00586A67"/>
    <w:rsid w:val="00593B91"/>
    <w:rsid w:val="00595669"/>
    <w:rsid w:val="005A1072"/>
    <w:rsid w:val="005A3C85"/>
    <w:rsid w:val="005A3CD8"/>
    <w:rsid w:val="005A5122"/>
    <w:rsid w:val="005A540C"/>
    <w:rsid w:val="005B5207"/>
    <w:rsid w:val="005B5B27"/>
    <w:rsid w:val="005B5C70"/>
    <w:rsid w:val="005B6D27"/>
    <w:rsid w:val="005B7120"/>
    <w:rsid w:val="005B77DB"/>
    <w:rsid w:val="005C02AA"/>
    <w:rsid w:val="005C2D95"/>
    <w:rsid w:val="005D5448"/>
    <w:rsid w:val="005D6A75"/>
    <w:rsid w:val="005E2076"/>
    <w:rsid w:val="005E62B2"/>
    <w:rsid w:val="005E6AB2"/>
    <w:rsid w:val="005E7842"/>
    <w:rsid w:val="005F0E74"/>
    <w:rsid w:val="005F4314"/>
    <w:rsid w:val="005F67D8"/>
    <w:rsid w:val="006004F4"/>
    <w:rsid w:val="00602F22"/>
    <w:rsid w:val="006218CE"/>
    <w:rsid w:val="00622503"/>
    <w:rsid w:val="0062279D"/>
    <w:rsid w:val="00622C2A"/>
    <w:rsid w:val="00624EE9"/>
    <w:rsid w:val="00630850"/>
    <w:rsid w:val="00635064"/>
    <w:rsid w:val="006365DF"/>
    <w:rsid w:val="00642533"/>
    <w:rsid w:val="006454B1"/>
    <w:rsid w:val="006464A6"/>
    <w:rsid w:val="0065255A"/>
    <w:rsid w:val="00657F9A"/>
    <w:rsid w:val="006668DB"/>
    <w:rsid w:val="00676CC9"/>
    <w:rsid w:val="006818FB"/>
    <w:rsid w:val="006925FD"/>
    <w:rsid w:val="00692D79"/>
    <w:rsid w:val="00692F12"/>
    <w:rsid w:val="006A2C48"/>
    <w:rsid w:val="006A5343"/>
    <w:rsid w:val="006B3F97"/>
    <w:rsid w:val="006B5BBD"/>
    <w:rsid w:val="006C1A2B"/>
    <w:rsid w:val="006C3D2E"/>
    <w:rsid w:val="006C5381"/>
    <w:rsid w:val="006E7F68"/>
    <w:rsid w:val="006F2558"/>
    <w:rsid w:val="006F7237"/>
    <w:rsid w:val="006F7FE6"/>
    <w:rsid w:val="00703255"/>
    <w:rsid w:val="00706B41"/>
    <w:rsid w:val="0071031A"/>
    <w:rsid w:val="007220DE"/>
    <w:rsid w:val="0072289C"/>
    <w:rsid w:val="007329E5"/>
    <w:rsid w:val="007355F6"/>
    <w:rsid w:val="00737FB8"/>
    <w:rsid w:val="00741A81"/>
    <w:rsid w:val="00743DE5"/>
    <w:rsid w:val="00743FA9"/>
    <w:rsid w:val="007443FB"/>
    <w:rsid w:val="00745FA9"/>
    <w:rsid w:val="00751B3C"/>
    <w:rsid w:val="00761FD8"/>
    <w:rsid w:val="00764539"/>
    <w:rsid w:val="0076483C"/>
    <w:rsid w:val="00771C96"/>
    <w:rsid w:val="00772C25"/>
    <w:rsid w:val="00781020"/>
    <w:rsid w:val="00782CF2"/>
    <w:rsid w:val="00784910"/>
    <w:rsid w:val="0078506D"/>
    <w:rsid w:val="007850AE"/>
    <w:rsid w:val="00785FAC"/>
    <w:rsid w:val="00786BA2"/>
    <w:rsid w:val="0079173F"/>
    <w:rsid w:val="00791F8A"/>
    <w:rsid w:val="00794FB0"/>
    <w:rsid w:val="00796CED"/>
    <w:rsid w:val="007A53C8"/>
    <w:rsid w:val="007A763F"/>
    <w:rsid w:val="007A7DE4"/>
    <w:rsid w:val="007B0CB2"/>
    <w:rsid w:val="007B3B62"/>
    <w:rsid w:val="007B7E30"/>
    <w:rsid w:val="007B7E3C"/>
    <w:rsid w:val="007C47C0"/>
    <w:rsid w:val="007C4CAA"/>
    <w:rsid w:val="007C6AA7"/>
    <w:rsid w:val="007D1B37"/>
    <w:rsid w:val="007E7D67"/>
    <w:rsid w:val="007F032A"/>
    <w:rsid w:val="007F1211"/>
    <w:rsid w:val="007F4E60"/>
    <w:rsid w:val="007F5C74"/>
    <w:rsid w:val="007F75AE"/>
    <w:rsid w:val="00804F76"/>
    <w:rsid w:val="008073AE"/>
    <w:rsid w:val="00812D1F"/>
    <w:rsid w:val="0082062D"/>
    <w:rsid w:val="00830EE6"/>
    <w:rsid w:val="00836947"/>
    <w:rsid w:val="00840BB6"/>
    <w:rsid w:val="008446BC"/>
    <w:rsid w:val="00844E09"/>
    <w:rsid w:val="00851A64"/>
    <w:rsid w:val="00856003"/>
    <w:rsid w:val="0086244F"/>
    <w:rsid w:val="00864E42"/>
    <w:rsid w:val="00874E18"/>
    <w:rsid w:val="00874F04"/>
    <w:rsid w:val="00880BE1"/>
    <w:rsid w:val="00880BEE"/>
    <w:rsid w:val="00881168"/>
    <w:rsid w:val="00882F91"/>
    <w:rsid w:val="00884F23"/>
    <w:rsid w:val="008860AD"/>
    <w:rsid w:val="00886BFA"/>
    <w:rsid w:val="00890205"/>
    <w:rsid w:val="00892027"/>
    <w:rsid w:val="00896BF5"/>
    <w:rsid w:val="008A477F"/>
    <w:rsid w:val="008A52BF"/>
    <w:rsid w:val="008B0FA0"/>
    <w:rsid w:val="008B556F"/>
    <w:rsid w:val="008C3450"/>
    <w:rsid w:val="008D3A3B"/>
    <w:rsid w:val="008D6B72"/>
    <w:rsid w:val="008D6ED5"/>
    <w:rsid w:val="008D79FC"/>
    <w:rsid w:val="008D7B7A"/>
    <w:rsid w:val="008E023D"/>
    <w:rsid w:val="008E0E96"/>
    <w:rsid w:val="008E0F2D"/>
    <w:rsid w:val="008E307E"/>
    <w:rsid w:val="008E4EDB"/>
    <w:rsid w:val="008E675E"/>
    <w:rsid w:val="008F1301"/>
    <w:rsid w:val="008F1E71"/>
    <w:rsid w:val="0090303E"/>
    <w:rsid w:val="0090540F"/>
    <w:rsid w:val="00906996"/>
    <w:rsid w:val="00907D43"/>
    <w:rsid w:val="00921ECA"/>
    <w:rsid w:val="009228F7"/>
    <w:rsid w:val="0092565B"/>
    <w:rsid w:val="00926CD7"/>
    <w:rsid w:val="00927837"/>
    <w:rsid w:val="00931A56"/>
    <w:rsid w:val="00932FF9"/>
    <w:rsid w:val="0093400D"/>
    <w:rsid w:val="0093586C"/>
    <w:rsid w:val="00945B59"/>
    <w:rsid w:val="00945EBC"/>
    <w:rsid w:val="00947992"/>
    <w:rsid w:val="00950287"/>
    <w:rsid w:val="0096130E"/>
    <w:rsid w:val="00972F22"/>
    <w:rsid w:val="009734D4"/>
    <w:rsid w:val="00976A57"/>
    <w:rsid w:val="00976DAB"/>
    <w:rsid w:val="009804B7"/>
    <w:rsid w:val="0098090B"/>
    <w:rsid w:val="00985421"/>
    <w:rsid w:val="009861BA"/>
    <w:rsid w:val="00986C24"/>
    <w:rsid w:val="009870E6"/>
    <w:rsid w:val="009928A2"/>
    <w:rsid w:val="009A0822"/>
    <w:rsid w:val="009A36E2"/>
    <w:rsid w:val="009A705B"/>
    <w:rsid w:val="009B14E1"/>
    <w:rsid w:val="009B20D1"/>
    <w:rsid w:val="009B7939"/>
    <w:rsid w:val="009C138E"/>
    <w:rsid w:val="009C2657"/>
    <w:rsid w:val="009C2BDD"/>
    <w:rsid w:val="009C3B63"/>
    <w:rsid w:val="009D16A3"/>
    <w:rsid w:val="009D1A6C"/>
    <w:rsid w:val="009F4D5B"/>
    <w:rsid w:val="00A0071F"/>
    <w:rsid w:val="00A10ABA"/>
    <w:rsid w:val="00A11C6A"/>
    <w:rsid w:val="00A14F2B"/>
    <w:rsid w:val="00A172B1"/>
    <w:rsid w:val="00A2221B"/>
    <w:rsid w:val="00A252A8"/>
    <w:rsid w:val="00A27AEA"/>
    <w:rsid w:val="00A27B83"/>
    <w:rsid w:val="00A31B83"/>
    <w:rsid w:val="00A40844"/>
    <w:rsid w:val="00A509D6"/>
    <w:rsid w:val="00A542D5"/>
    <w:rsid w:val="00A606DD"/>
    <w:rsid w:val="00A6080B"/>
    <w:rsid w:val="00A60ABD"/>
    <w:rsid w:val="00A632BA"/>
    <w:rsid w:val="00A63711"/>
    <w:rsid w:val="00A65B5B"/>
    <w:rsid w:val="00A7284E"/>
    <w:rsid w:val="00A7347E"/>
    <w:rsid w:val="00A76736"/>
    <w:rsid w:val="00A77129"/>
    <w:rsid w:val="00A777E4"/>
    <w:rsid w:val="00A85895"/>
    <w:rsid w:val="00A93721"/>
    <w:rsid w:val="00A93BD1"/>
    <w:rsid w:val="00AA00FB"/>
    <w:rsid w:val="00AA1082"/>
    <w:rsid w:val="00AA6946"/>
    <w:rsid w:val="00AB09FC"/>
    <w:rsid w:val="00AB0A5C"/>
    <w:rsid w:val="00AB3987"/>
    <w:rsid w:val="00AB42EC"/>
    <w:rsid w:val="00AB6787"/>
    <w:rsid w:val="00AC32AC"/>
    <w:rsid w:val="00AC3727"/>
    <w:rsid w:val="00AC3919"/>
    <w:rsid w:val="00AC7445"/>
    <w:rsid w:val="00AC79B0"/>
    <w:rsid w:val="00AD00CD"/>
    <w:rsid w:val="00AD288B"/>
    <w:rsid w:val="00AD28D8"/>
    <w:rsid w:val="00AD3716"/>
    <w:rsid w:val="00AD4E32"/>
    <w:rsid w:val="00AD67B6"/>
    <w:rsid w:val="00AE0E51"/>
    <w:rsid w:val="00AE1EF7"/>
    <w:rsid w:val="00AE24D3"/>
    <w:rsid w:val="00AE3823"/>
    <w:rsid w:val="00AE5D0F"/>
    <w:rsid w:val="00AE7F97"/>
    <w:rsid w:val="00AF02FD"/>
    <w:rsid w:val="00AF0C66"/>
    <w:rsid w:val="00AF79DF"/>
    <w:rsid w:val="00B0081B"/>
    <w:rsid w:val="00B02481"/>
    <w:rsid w:val="00B04FB7"/>
    <w:rsid w:val="00B057D7"/>
    <w:rsid w:val="00B06889"/>
    <w:rsid w:val="00B07B62"/>
    <w:rsid w:val="00B11B8C"/>
    <w:rsid w:val="00B12AD7"/>
    <w:rsid w:val="00B14F07"/>
    <w:rsid w:val="00B16082"/>
    <w:rsid w:val="00B20941"/>
    <w:rsid w:val="00B23A3C"/>
    <w:rsid w:val="00B24BD8"/>
    <w:rsid w:val="00B251F0"/>
    <w:rsid w:val="00B2656A"/>
    <w:rsid w:val="00B33BC4"/>
    <w:rsid w:val="00B3585C"/>
    <w:rsid w:val="00B41887"/>
    <w:rsid w:val="00B45F02"/>
    <w:rsid w:val="00B46C2C"/>
    <w:rsid w:val="00B53006"/>
    <w:rsid w:val="00B62991"/>
    <w:rsid w:val="00B65A23"/>
    <w:rsid w:val="00B6731A"/>
    <w:rsid w:val="00B70A60"/>
    <w:rsid w:val="00B70DB2"/>
    <w:rsid w:val="00B73382"/>
    <w:rsid w:val="00B74FA6"/>
    <w:rsid w:val="00B85E8F"/>
    <w:rsid w:val="00B86826"/>
    <w:rsid w:val="00B95923"/>
    <w:rsid w:val="00BA0903"/>
    <w:rsid w:val="00BA5F2D"/>
    <w:rsid w:val="00BC063B"/>
    <w:rsid w:val="00BC4196"/>
    <w:rsid w:val="00BD167B"/>
    <w:rsid w:val="00BE1801"/>
    <w:rsid w:val="00BE62B3"/>
    <w:rsid w:val="00BE6C98"/>
    <w:rsid w:val="00C0217D"/>
    <w:rsid w:val="00C03DFF"/>
    <w:rsid w:val="00C048B8"/>
    <w:rsid w:val="00C04BAC"/>
    <w:rsid w:val="00C05BA1"/>
    <w:rsid w:val="00C0684C"/>
    <w:rsid w:val="00C12D11"/>
    <w:rsid w:val="00C14700"/>
    <w:rsid w:val="00C1678D"/>
    <w:rsid w:val="00C247A5"/>
    <w:rsid w:val="00C266F0"/>
    <w:rsid w:val="00C27BA4"/>
    <w:rsid w:val="00C33E8A"/>
    <w:rsid w:val="00C50AAC"/>
    <w:rsid w:val="00C62A7E"/>
    <w:rsid w:val="00C63B2F"/>
    <w:rsid w:val="00C64293"/>
    <w:rsid w:val="00C71BFF"/>
    <w:rsid w:val="00C76477"/>
    <w:rsid w:val="00C8352F"/>
    <w:rsid w:val="00C91685"/>
    <w:rsid w:val="00C93CA9"/>
    <w:rsid w:val="00C94708"/>
    <w:rsid w:val="00C966F7"/>
    <w:rsid w:val="00C978D0"/>
    <w:rsid w:val="00CA44F2"/>
    <w:rsid w:val="00CA79B2"/>
    <w:rsid w:val="00CB0FC4"/>
    <w:rsid w:val="00CB1DBD"/>
    <w:rsid w:val="00CB300E"/>
    <w:rsid w:val="00CB7FD3"/>
    <w:rsid w:val="00CC3D74"/>
    <w:rsid w:val="00CC419F"/>
    <w:rsid w:val="00CC4F9E"/>
    <w:rsid w:val="00CD02A5"/>
    <w:rsid w:val="00CD0692"/>
    <w:rsid w:val="00CD6F9B"/>
    <w:rsid w:val="00CD734E"/>
    <w:rsid w:val="00CE466F"/>
    <w:rsid w:val="00CF2E94"/>
    <w:rsid w:val="00D03DF7"/>
    <w:rsid w:val="00D2197F"/>
    <w:rsid w:val="00D246D5"/>
    <w:rsid w:val="00D33FF2"/>
    <w:rsid w:val="00D4505B"/>
    <w:rsid w:val="00D469D9"/>
    <w:rsid w:val="00D47896"/>
    <w:rsid w:val="00D651A5"/>
    <w:rsid w:val="00D72A8B"/>
    <w:rsid w:val="00D73152"/>
    <w:rsid w:val="00D7354D"/>
    <w:rsid w:val="00D73D60"/>
    <w:rsid w:val="00D767FA"/>
    <w:rsid w:val="00D80628"/>
    <w:rsid w:val="00D811AF"/>
    <w:rsid w:val="00D84F4F"/>
    <w:rsid w:val="00D91137"/>
    <w:rsid w:val="00D974FF"/>
    <w:rsid w:val="00DA1531"/>
    <w:rsid w:val="00DA4BB4"/>
    <w:rsid w:val="00DA76F9"/>
    <w:rsid w:val="00DA7B54"/>
    <w:rsid w:val="00DB3E96"/>
    <w:rsid w:val="00DB5E5E"/>
    <w:rsid w:val="00DB7FFB"/>
    <w:rsid w:val="00DC1CC2"/>
    <w:rsid w:val="00DC48AC"/>
    <w:rsid w:val="00DC6923"/>
    <w:rsid w:val="00DD27DC"/>
    <w:rsid w:val="00DD2ADB"/>
    <w:rsid w:val="00DD4F96"/>
    <w:rsid w:val="00DD5C60"/>
    <w:rsid w:val="00DF5369"/>
    <w:rsid w:val="00DF5B7A"/>
    <w:rsid w:val="00E02346"/>
    <w:rsid w:val="00E14600"/>
    <w:rsid w:val="00E15742"/>
    <w:rsid w:val="00E2142B"/>
    <w:rsid w:val="00E24694"/>
    <w:rsid w:val="00E27150"/>
    <w:rsid w:val="00E3400A"/>
    <w:rsid w:val="00E402B5"/>
    <w:rsid w:val="00E41FFD"/>
    <w:rsid w:val="00E420EE"/>
    <w:rsid w:val="00E43F9B"/>
    <w:rsid w:val="00E47A31"/>
    <w:rsid w:val="00E52A36"/>
    <w:rsid w:val="00E544DA"/>
    <w:rsid w:val="00E5540B"/>
    <w:rsid w:val="00E56264"/>
    <w:rsid w:val="00E564A7"/>
    <w:rsid w:val="00E56807"/>
    <w:rsid w:val="00E6147B"/>
    <w:rsid w:val="00E61676"/>
    <w:rsid w:val="00E635DE"/>
    <w:rsid w:val="00E6685C"/>
    <w:rsid w:val="00E75B6B"/>
    <w:rsid w:val="00E76F62"/>
    <w:rsid w:val="00E77C1D"/>
    <w:rsid w:val="00E80B42"/>
    <w:rsid w:val="00E84EBD"/>
    <w:rsid w:val="00E90F7B"/>
    <w:rsid w:val="00E9159B"/>
    <w:rsid w:val="00E9220E"/>
    <w:rsid w:val="00E93D41"/>
    <w:rsid w:val="00E94F4D"/>
    <w:rsid w:val="00E9707E"/>
    <w:rsid w:val="00E9721D"/>
    <w:rsid w:val="00E97D9A"/>
    <w:rsid w:val="00EB1779"/>
    <w:rsid w:val="00EB208A"/>
    <w:rsid w:val="00EB26E8"/>
    <w:rsid w:val="00EB4994"/>
    <w:rsid w:val="00EB68AB"/>
    <w:rsid w:val="00EC0986"/>
    <w:rsid w:val="00EC6D30"/>
    <w:rsid w:val="00ED085B"/>
    <w:rsid w:val="00ED1367"/>
    <w:rsid w:val="00ED16DB"/>
    <w:rsid w:val="00ED1D62"/>
    <w:rsid w:val="00ED6F86"/>
    <w:rsid w:val="00ED7839"/>
    <w:rsid w:val="00EE04D0"/>
    <w:rsid w:val="00EE4011"/>
    <w:rsid w:val="00EF3BD9"/>
    <w:rsid w:val="00F05965"/>
    <w:rsid w:val="00F11799"/>
    <w:rsid w:val="00F138D2"/>
    <w:rsid w:val="00F22B78"/>
    <w:rsid w:val="00F22CCF"/>
    <w:rsid w:val="00F26862"/>
    <w:rsid w:val="00F30D36"/>
    <w:rsid w:val="00F34AA8"/>
    <w:rsid w:val="00F359CA"/>
    <w:rsid w:val="00F40B3A"/>
    <w:rsid w:val="00F4123C"/>
    <w:rsid w:val="00F4215D"/>
    <w:rsid w:val="00F42F4F"/>
    <w:rsid w:val="00F43DB5"/>
    <w:rsid w:val="00F43E59"/>
    <w:rsid w:val="00F46875"/>
    <w:rsid w:val="00F624EC"/>
    <w:rsid w:val="00F71993"/>
    <w:rsid w:val="00F73454"/>
    <w:rsid w:val="00F75E79"/>
    <w:rsid w:val="00F82DDB"/>
    <w:rsid w:val="00F844DA"/>
    <w:rsid w:val="00F84B2B"/>
    <w:rsid w:val="00F86911"/>
    <w:rsid w:val="00F90343"/>
    <w:rsid w:val="00F921D7"/>
    <w:rsid w:val="00F94A9F"/>
    <w:rsid w:val="00F979A7"/>
    <w:rsid w:val="00F97C05"/>
    <w:rsid w:val="00FA164F"/>
    <w:rsid w:val="00FA16C9"/>
    <w:rsid w:val="00FB30C5"/>
    <w:rsid w:val="00FB4F2E"/>
    <w:rsid w:val="00FB5396"/>
    <w:rsid w:val="00FC2716"/>
    <w:rsid w:val="00FD1223"/>
    <w:rsid w:val="00FD3024"/>
    <w:rsid w:val="00FD30A3"/>
    <w:rsid w:val="00FD7352"/>
    <w:rsid w:val="00FE2E0C"/>
    <w:rsid w:val="00FE3130"/>
    <w:rsid w:val="00FE40A2"/>
    <w:rsid w:val="00FF4477"/>
    <w:rsid w:val="00FF61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5:docId w15:val="{1AF8E294-C3E7-4CE4-8332-ADDC2CE4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10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16010F"/>
    <w:pPr>
      <w:keepNext/>
      <w:jc w:val="center"/>
      <w:outlineLvl w:val="0"/>
    </w:pPr>
    <w:rPr>
      <w:rFonts w:ascii="Arial" w:hAnsi="Arial"/>
      <w:b/>
      <w:sz w:val="24"/>
    </w:rPr>
  </w:style>
  <w:style w:type="paragraph" w:styleId="Ttulo2">
    <w:name w:val="heading 2"/>
    <w:basedOn w:val="Normal"/>
    <w:next w:val="Normal"/>
    <w:link w:val="Ttulo2Char"/>
    <w:qFormat/>
    <w:rsid w:val="0016010F"/>
    <w:pPr>
      <w:keepNext/>
      <w:outlineLvl w:val="1"/>
    </w:pPr>
    <w:rPr>
      <w:rFonts w:ascii="Arial" w:hAnsi="Arial"/>
      <w:sz w:val="24"/>
    </w:rPr>
  </w:style>
  <w:style w:type="paragraph" w:styleId="Ttulo3">
    <w:name w:val="heading 3"/>
    <w:basedOn w:val="Normal"/>
    <w:next w:val="Normal"/>
    <w:link w:val="Ttulo3Char"/>
    <w:uiPriority w:val="9"/>
    <w:qFormat/>
    <w:rsid w:val="0016010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16010F"/>
    <w:pPr>
      <w:keepNext/>
      <w:jc w:val="center"/>
      <w:outlineLvl w:val="3"/>
    </w:pPr>
    <w:rPr>
      <w:b/>
      <w:bCs/>
      <w:sz w:val="28"/>
      <w:lang w:val="en-US"/>
    </w:rPr>
  </w:style>
  <w:style w:type="paragraph" w:styleId="Ttulo5">
    <w:name w:val="heading 5"/>
    <w:basedOn w:val="Normal"/>
    <w:next w:val="Normal"/>
    <w:link w:val="Ttulo5Char"/>
    <w:qFormat/>
    <w:rsid w:val="0016010F"/>
    <w:pPr>
      <w:spacing w:before="240" w:after="60"/>
      <w:outlineLvl w:val="4"/>
    </w:pPr>
    <w:rPr>
      <w:b/>
      <w:bCs/>
      <w:i/>
      <w:iCs/>
      <w:sz w:val="26"/>
      <w:szCs w:val="26"/>
    </w:rPr>
  </w:style>
  <w:style w:type="paragraph" w:styleId="Ttulo6">
    <w:name w:val="heading 6"/>
    <w:basedOn w:val="Normal"/>
    <w:next w:val="Normal"/>
    <w:link w:val="Ttulo6Char"/>
    <w:qFormat/>
    <w:rsid w:val="0016010F"/>
    <w:pPr>
      <w:keepNext/>
      <w:jc w:val="center"/>
      <w:outlineLvl w:val="5"/>
    </w:pPr>
    <w:rPr>
      <w:rFonts w:eastAsia="Times New Roman"/>
      <w:sz w:val="28"/>
      <w:szCs w:val="24"/>
    </w:rPr>
  </w:style>
  <w:style w:type="paragraph" w:styleId="Ttulo7">
    <w:name w:val="heading 7"/>
    <w:basedOn w:val="Normal"/>
    <w:next w:val="Normal"/>
    <w:link w:val="Ttulo7Char"/>
    <w:qFormat/>
    <w:rsid w:val="0016010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010F"/>
    <w:rPr>
      <w:rFonts w:ascii="Arial" w:eastAsia="Batang" w:hAnsi="Arial" w:cs="Times New Roman"/>
      <w:b/>
      <w:sz w:val="24"/>
      <w:szCs w:val="20"/>
      <w:lang w:eastAsia="pt-BR"/>
    </w:rPr>
  </w:style>
  <w:style w:type="character" w:customStyle="1" w:styleId="Ttulo2Char">
    <w:name w:val="Título 2 Char"/>
    <w:basedOn w:val="Fontepargpadro"/>
    <w:link w:val="Ttulo2"/>
    <w:rsid w:val="0016010F"/>
    <w:rPr>
      <w:rFonts w:ascii="Arial" w:eastAsia="Batang" w:hAnsi="Arial" w:cs="Times New Roman"/>
      <w:sz w:val="24"/>
      <w:szCs w:val="20"/>
      <w:lang w:eastAsia="pt-BR"/>
    </w:rPr>
  </w:style>
  <w:style w:type="character" w:customStyle="1" w:styleId="Ttulo3Char">
    <w:name w:val="Título 3 Char"/>
    <w:basedOn w:val="Fontepargpadro"/>
    <w:link w:val="Ttulo3"/>
    <w:uiPriority w:val="9"/>
    <w:rsid w:val="0016010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16010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16010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16010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16010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16010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16010F"/>
    <w:rPr>
      <w:rFonts w:ascii="Arial" w:eastAsia="Batang" w:hAnsi="Arial" w:cs="Arial"/>
      <w:lang w:val="pt-PT" w:eastAsia="pt-BR"/>
    </w:rPr>
  </w:style>
  <w:style w:type="paragraph" w:styleId="Cabealho">
    <w:name w:val="header"/>
    <w:basedOn w:val="Normal"/>
    <w:link w:val="CabealhoChar"/>
    <w:uiPriority w:val="99"/>
    <w:rsid w:val="0016010F"/>
    <w:pPr>
      <w:tabs>
        <w:tab w:val="center" w:pos="4419"/>
        <w:tab w:val="right" w:pos="8838"/>
      </w:tabs>
    </w:pPr>
  </w:style>
  <w:style w:type="character" w:customStyle="1" w:styleId="CabealhoChar">
    <w:name w:val="Cabeçalho Char"/>
    <w:basedOn w:val="Fontepargpadro"/>
    <w:link w:val="Cabealho"/>
    <w:uiPriority w:val="99"/>
    <w:rsid w:val="0016010F"/>
    <w:rPr>
      <w:rFonts w:ascii="Times New Roman" w:eastAsia="Batang" w:hAnsi="Times New Roman" w:cs="Times New Roman"/>
      <w:sz w:val="20"/>
      <w:szCs w:val="20"/>
      <w:lang w:eastAsia="pt-BR"/>
    </w:rPr>
  </w:style>
  <w:style w:type="paragraph" w:styleId="Rodap">
    <w:name w:val="footer"/>
    <w:basedOn w:val="Normal"/>
    <w:link w:val="RodapChar"/>
    <w:rsid w:val="0016010F"/>
    <w:pPr>
      <w:tabs>
        <w:tab w:val="center" w:pos="4419"/>
        <w:tab w:val="right" w:pos="8838"/>
      </w:tabs>
    </w:pPr>
  </w:style>
  <w:style w:type="character" w:customStyle="1" w:styleId="RodapChar">
    <w:name w:val="Rodapé Char"/>
    <w:basedOn w:val="Fontepargpadro"/>
    <w:link w:val="Rodap"/>
    <w:rsid w:val="0016010F"/>
    <w:rPr>
      <w:rFonts w:ascii="Times New Roman" w:eastAsia="Batang" w:hAnsi="Times New Roman" w:cs="Times New Roman"/>
      <w:sz w:val="20"/>
      <w:szCs w:val="20"/>
      <w:lang w:eastAsia="pt-BR"/>
    </w:rPr>
  </w:style>
  <w:style w:type="character" w:styleId="Nmerodepgina">
    <w:name w:val="page number"/>
    <w:basedOn w:val="Fontepargpadro"/>
    <w:rsid w:val="0016010F"/>
  </w:style>
  <w:style w:type="paragraph" w:styleId="Corpodetexto2">
    <w:name w:val="Body Text 2"/>
    <w:basedOn w:val="Normal"/>
    <w:link w:val="Corpodetexto2Char"/>
    <w:rsid w:val="0016010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16010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16010F"/>
    <w:rPr>
      <w:rFonts w:ascii="Courier New" w:eastAsia="Times New Roman" w:hAnsi="Courier New" w:cs="Courier New"/>
    </w:rPr>
  </w:style>
  <w:style w:type="character" w:customStyle="1" w:styleId="TextosemFormataoChar">
    <w:name w:val="Texto sem Formatação Char"/>
    <w:basedOn w:val="Fontepargpadro"/>
    <w:link w:val="TextosemFormatao"/>
    <w:rsid w:val="0016010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16010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16010F"/>
    <w:rPr>
      <w:rFonts w:ascii="Arial" w:eastAsia="Batang" w:hAnsi="Arial" w:cs="Arial"/>
      <w:lang w:val="pt-PT" w:eastAsia="pt-BR"/>
    </w:rPr>
  </w:style>
  <w:style w:type="paragraph" w:styleId="Corpodetexto">
    <w:name w:val="Body Text"/>
    <w:basedOn w:val="Normal"/>
    <w:link w:val="CorpodetextoChar"/>
    <w:rsid w:val="0016010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16010F"/>
    <w:rPr>
      <w:rFonts w:ascii="Arial" w:eastAsia="Batang" w:hAnsi="Arial" w:cs="Arial"/>
      <w:lang w:val="pt-PT" w:eastAsia="pt-BR"/>
    </w:rPr>
  </w:style>
  <w:style w:type="paragraph" w:styleId="Ttulo">
    <w:name w:val="Title"/>
    <w:basedOn w:val="Normal"/>
    <w:link w:val="TtuloChar"/>
    <w:qFormat/>
    <w:rsid w:val="0016010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16010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16010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16010F"/>
    <w:rPr>
      <w:rFonts w:ascii="Arial" w:eastAsia="Batang" w:hAnsi="Arial" w:cs="Arial"/>
      <w:lang w:val="pt-PT" w:eastAsia="pt-BR"/>
    </w:rPr>
  </w:style>
  <w:style w:type="paragraph" w:styleId="Corpodetexto3">
    <w:name w:val="Body Text 3"/>
    <w:basedOn w:val="Normal"/>
    <w:link w:val="Corpodetexto3Char"/>
    <w:rsid w:val="0016010F"/>
    <w:rPr>
      <w:rFonts w:eastAsia="Times New Roman"/>
      <w:sz w:val="28"/>
      <w:szCs w:val="24"/>
    </w:rPr>
  </w:style>
  <w:style w:type="character" w:customStyle="1" w:styleId="Corpodetexto3Char">
    <w:name w:val="Corpo de texto 3 Char"/>
    <w:basedOn w:val="Fontepargpadro"/>
    <w:link w:val="Corpodetexto3"/>
    <w:rsid w:val="0016010F"/>
    <w:rPr>
      <w:rFonts w:ascii="Times New Roman" w:eastAsia="Times New Roman" w:hAnsi="Times New Roman" w:cs="Times New Roman"/>
      <w:sz w:val="28"/>
      <w:szCs w:val="24"/>
      <w:lang w:eastAsia="pt-BR"/>
    </w:rPr>
  </w:style>
  <w:style w:type="character" w:customStyle="1" w:styleId="Absatz-Standardschriftart">
    <w:name w:val="Absatz-Standardschriftart"/>
    <w:rsid w:val="0016010F"/>
  </w:style>
  <w:style w:type="character" w:customStyle="1" w:styleId="WW-Absatz-Standardschriftart">
    <w:name w:val="WW-Absatz-Standardschriftart"/>
    <w:rsid w:val="0016010F"/>
  </w:style>
  <w:style w:type="character" w:customStyle="1" w:styleId="WW-Absatz-Standardschriftart1">
    <w:name w:val="WW-Absatz-Standardschriftart1"/>
    <w:rsid w:val="0016010F"/>
  </w:style>
  <w:style w:type="character" w:customStyle="1" w:styleId="WW-Absatz-Standardschriftart11">
    <w:name w:val="WW-Absatz-Standardschriftart11"/>
    <w:rsid w:val="0016010F"/>
  </w:style>
  <w:style w:type="character" w:customStyle="1" w:styleId="WW-Absatz-Standardschriftart111">
    <w:name w:val="WW-Absatz-Standardschriftart111"/>
    <w:rsid w:val="0016010F"/>
  </w:style>
  <w:style w:type="character" w:customStyle="1" w:styleId="WW-Absatz-Standardschriftart1111">
    <w:name w:val="WW-Absatz-Standardschriftart1111"/>
    <w:rsid w:val="0016010F"/>
  </w:style>
  <w:style w:type="character" w:customStyle="1" w:styleId="WW-Absatz-Standardschriftart11111">
    <w:name w:val="WW-Absatz-Standardschriftart11111"/>
    <w:rsid w:val="0016010F"/>
  </w:style>
  <w:style w:type="character" w:customStyle="1" w:styleId="WW-Absatz-Standardschriftart111111">
    <w:name w:val="WW-Absatz-Standardschriftart111111"/>
    <w:rsid w:val="0016010F"/>
  </w:style>
  <w:style w:type="character" w:customStyle="1" w:styleId="WW8Num2z0">
    <w:name w:val="WW8Num2z0"/>
    <w:rsid w:val="0016010F"/>
    <w:rPr>
      <w:rFonts w:ascii="Symbol" w:hAnsi="Symbol"/>
    </w:rPr>
  </w:style>
  <w:style w:type="character" w:customStyle="1" w:styleId="WW8Num2z1">
    <w:name w:val="WW8Num2z1"/>
    <w:rsid w:val="0016010F"/>
    <w:rPr>
      <w:rFonts w:ascii="Courier New" w:hAnsi="Courier New" w:cs="Courier New"/>
    </w:rPr>
  </w:style>
  <w:style w:type="character" w:customStyle="1" w:styleId="WW8Num2z2">
    <w:name w:val="WW8Num2z2"/>
    <w:rsid w:val="0016010F"/>
    <w:rPr>
      <w:rFonts w:ascii="Wingdings" w:hAnsi="Wingdings"/>
    </w:rPr>
  </w:style>
  <w:style w:type="character" w:customStyle="1" w:styleId="WW8Num3z0">
    <w:name w:val="WW8Num3z0"/>
    <w:rsid w:val="0016010F"/>
    <w:rPr>
      <w:rFonts w:ascii="Symbol" w:hAnsi="Symbol"/>
    </w:rPr>
  </w:style>
  <w:style w:type="character" w:customStyle="1" w:styleId="WW8Num3z1">
    <w:name w:val="WW8Num3z1"/>
    <w:rsid w:val="0016010F"/>
    <w:rPr>
      <w:rFonts w:ascii="Courier New" w:hAnsi="Courier New" w:cs="Courier New"/>
    </w:rPr>
  </w:style>
  <w:style w:type="character" w:customStyle="1" w:styleId="WW8Num3z2">
    <w:name w:val="WW8Num3z2"/>
    <w:rsid w:val="0016010F"/>
    <w:rPr>
      <w:rFonts w:ascii="Wingdings" w:hAnsi="Wingdings"/>
    </w:rPr>
  </w:style>
  <w:style w:type="character" w:customStyle="1" w:styleId="WW8Num7z0">
    <w:name w:val="WW8Num7z0"/>
    <w:rsid w:val="0016010F"/>
    <w:rPr>
      <w:rFonts w:ascii="Symbol" w:hAnsi="Symbol"/>
    </w:rPr>
  </w:style>
  <w:style w:type="character" w:customStyle="1" w:styleId="WW8Num7z1">
    <w:name w:val="WW8Num7z1"/>
    <w:rsid w:val="0016010F"/>
    <w:rPr>
      <w:rFonts w:ascii="Courier New" w:hAnsi="Courier New" w:cs="Courier New"/>
    </w:rPr>
  </w:style>
  <w:style w:type="character" w:customStyle="1" w:styleId="WW8Num7z2">
    <w:name w:val="WW8Num7z2"/>
    <w:rsid w:val="0016010F"/>
    <w:rPr>
      <w:rFonts w:ascii="Wingdings" w:hAnsi="Wingdings"/>
    </w:rPr>
  </w:style>
  <w:style w:type="character" w:customStyle="1" w:styleId="WW8Num10z0">
    <w:name w:val="WW8Num10z0"/>
    <w:rsid w:val="0016010F"/>
    <w:rPr>
      <w:rFonts w:ascii="Symbol" w:hAnsi="Symbol"/>
    </w:rPr>
  </w:style>
  <w:style w:type="character" w:customStyle="1" w:styleId="WW8Num10z1">
    <w:name w:val="WW8Num10z1"/>
    <w:rsid w:val="0016010F"/>
    <w:rPr>
      <w:rFonts w:ascii="Courier New" w:hAnsi="Courier New" w:cs="Courier New"/>
    </w:rPr>
  </w:style>
  <w:style w:type="character" w:customStyle="1" w:styleId="WW8Num10z2">
    <w:name w:val="WW8Num10z2"/>
    <w:rsid w:val="0016010F"/>
    <w:rPr>
      <w:rFonts w:ascii="Wingdings" w:hAnsi="Wingdings"/>
    </w:rPr>
  </w:style>
  <w:style w:type="character" w:customStyle="1" w:styleId="WW8Num11z0">
    <w:name w:val="WW8Num11z0"/>
    <w:rsid w:val="0016010F"/>
    <w:rPr>
      <w:rFonts w:ascii="Symbol" w:hAnsi="Symbol"/>
    </w:rPr>
  </w:style>
  <w:style w:type="character" w:customStyle="1" w:styleId="WW8Num11z1">
    <w:name w:val="WW8Num11z1"/>
    <w:rsid w:val="0016010F"/>
    <w:rPr>
      <w:rFonts w:ascii="Courier New" w:hAnsi="Courier New" w:cs="Courier New"/>
    </w:rPr>
  </w:style>
  <w:style w:type="character" w:customStyle="1" w:styleId="WW8Num11z2">
    <w:name w:val="WW8Num11z2"/>
    <w:rsid w:val="0016010F"/>
    <w:rPr>
      <w:rFonts w:ascii="Wingdings" w:hAnsi="Wingdings"/>
    </w:rPr>
  </w:style>
  <w:style w:type="character" w:customStyle="1" w:styleId="WW8Num15z0">
    <w:name w:val="WW8Num15z0"/>
    <w:rsid w:val="0016010F"/>
    <w:rPr>
      <w:rFonts w:ascii="Symbol" w:hAnsi="Symbol"/>
    </w:rPr>
  </w:style>
  <w:style w:type="character" w:customStyle="1" w:styleId="WW8Num15z1">
    <w:name w:val="WW8Num15z1"/>
    <w:rsid w:val="0016010F"/>
    <w:rPr>
      <w:rFonts w:ascii="Courier New" w:hAnsi="Courier New" w:cs="Courier New"/>
    </w:rPr>
  </w:style>
  <w:style w:type="character" w:customStyle="1" w:styleId="WW8Num15z2">
    <w:name w:val="WW8Num15z2"/>
    <w:rsid w:val="0016010F"/>
    <w:rPr>
      <w:rFonts w:ascii="Wingdings" w:hAnsi="Wingdings"/>
    </w:rPr>
  </w:style>
  <w:style w:type="character" w:customStyle="1" w:styleId="WW8Num18z0">
    <w:name w:val="WW8Num18z0"/>
    <w:rsid w:val="0016010F"/>
    <w:rPr>
      <w:rFonts w:ascii="Wingdings" w:hAnsi="Wingdings"/>
    </w:rPr>
  </w:style>
  <w:style w:type="character" w:customStyle="1" w:styleId="WW8Num18z1">
    <w:name w:val="WW8Num18z1"/>
    <w:rsid w:val="0016010F"/>
    <w:rPr>
      <w:rFonts w:ascii="Courier New" w:hAnsi="Courier New" w:cs="Courier New"/>
    </w:rPr>
  </w:style>
  <w:style w:type="character" w:customStyle="1" w:styleId="WW8Num18z3">
    <w:name w:val="WW8Num18z3"/>
    <w:rsid w:val="0016010F"/>
    <w:rPr>
      <w:rFonts w:ascii="Symbol" w:hAnsi="Symbol"/>
    </w:rPr>
  </w:style>
  <w:style w:type="character" w:customStyle="1" w:styleId="WW8Num19z0">
    <w:name w:val="WW8Num19z0"/>
    <w:rsid w:val="0016010F"/>
    <w:rPr>
      <w:rFonts w:ascii="Symbol" w:hAnsi="Symbol"/>
    </w:rPr>
  </w:style>
  <w:style w:type="character" w:customStyle="1" w:styleId="WW8Num19z1">
    <w:name w:val="WW8Num19z1"/>
    <w:rsid w:val="0016010F"/>
    <w:rPr>
      <w:rFonts w:ascii="Courier New" w:hAnsi="Courier New" w:cs="Courier New"/>
    </w:rPr>
  </w:style>
  <w:style w:type="character" w:customStyle="1" w:styleId="WW8Num19z2">
    <w:name w:val="WW8Num19z2"/>
    <w:rsid w:val="0016010F"/>
    <w:rPr>
      <w:rFonts w:ascii="Wingdings" w:hAnsi="Wingdings"/>
    </w:rPr>
  </w:style>
  <w:style w:type="character" w:customStyle="1" w:styleId="WW8Num22z0">
    <w:name w:val="WW8Num22z0"/>
    <w:rsid w:val="0016010F"/>
    <w:rPr>
      <w:rFonts w:ascii="Symbol" w:hAnsi="Symbol"/>
    </w:rPr>
  </w:style>
  <w:style w:type="character" w:customStyle="1" w:styleId="WW8Num22z1">
    <w:name w:val="WW8Num22z1"/>
    <w:rsid w:val="0016010F"/>
    <w:rPr>
      <w:rFonts w:ascii="Courier New" w:hAnsi="Courier New" w:cs="Courier New"/>
    </w:rPr>
  </w:style>
  <w:style w:type="character" w:customStyle="1" w:styleId="WW8Num22z2">
    <w:name w:val="WW8Num22z2"/>
    <w:rsid w:val="0016010F"/>
    <w:rPr>
      <w:rFonts w:ascii="Wingdings" w:hAnsi="Wingdings"/>
    </w:rPr>
  </w:style>
  <w:style w:type="character" w:customStyle="1" w:styleId="WW8Num23z0">
    <w:name w:val="WW8Num23z0"/>
    <w:rsid w:val="0016010F"/>
    <w:rPr>
      <w:sz w:val="20"/>
    </w:rPr>
  </w:style>
  <w:style w:type="character" w:customStyle="1" w:styleId="WW8Num25z0">
    <w:name w:val="WW8Num25z0"/>
    <w:rsid w:val="0016010F"/>
    <w:rPr>
      <w:rFonts w:ascii="Symbol" w:eastAsia="Times New Roman" w:hAnsi="Symbol" w:cs="Times New Roman"/>
    </w:rPr>
  </w:style>
  <w:style w:type="character" w:customStyle="1" w:styleId="WW8Num25z1">
    <w:name w:val="WW8Num25z1"/>
    <w:rsid w:val="0016010F"/>
    <w:rPr>
      <w:rFonts w:ascii="Courier New" w:hAnsi="Courier New"/>
    </w:rPr>
  </w:style>
  <w:style w:type="character" w:customStyle="1" w:styleId="WW8Num25z2">
    <w:name w:val="WW8Num25z2"/>
    <w:rsid w:val="0016010F"/>
    <w:rPr>
      <w:rFonts w:ascii="Wingdings" w:hAnsi="Wingdings"/>
    </w:rPr>
  </w:style>
  <w:style w:type="character" w:customStyle="1" w:styleId="WW8Num25z3">
    <w:name w:val="WW8Num25z3"/>
    <w:rsid w:val="0016010F"/>
    <w:rPr>
      <w:rFonts w:ascii="Symbol" w:hAnsi="Symbol"/>
    </w:rPr>
  </w:style>
  <w:style w:type="character" w:customStyle="1" w:styleId="Fontepargpadro1">
    <w:name w:val="Fonte parág. padrão1"/>
    <w:rsid w:val="0016010F"/>
  </w:style>
  <w:style w:type="character" w:customStyle="1" w:styleId="Smbolosdenumerao">
    <w:name w:val="Símbolos de numeração"/>
    <w:rsid w:val="0016010F"/>
  </w:style>
  <w:style w:type="paragraph" w:customStyle="1" w:styleId="Captulo">
    <w:name w:val="Capítulo"/>
    <w:basedOn w:val="Normal"/>
    <w:next w:val="Corpodetexto"/>
    <w:rsid w:val="0016010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16010F"/>
    <w:pPr>
      <w:suppressAutoHyphens/>
      <w:autoSpaceDN/>
      <w:adjustRightInd/>
    </w:pPr>
    <w:rPr>
      <w:lang w:eastAsia="ar-SA"/>
    </w:rPr>
  </w:style>
  <w:style w:type="paragraph" w:customStyle="1" w:styleId="Legenda1">
    <w:name w:val="Legenda1"/>
    <w:basedOn w:val="Normal"/>
    <w:rsid w:val="0016010F"/>
    <w:pPr>
      <w:suppressLineNumbers/>
      <w:suppressAutoHyphens/>
      <w:spacing w:before="120" w:after="120"/>
    </w:pPr>
    <w:rPr>
      <w:i/>
      <w:iCs/>
      <w:sz w:val="24"/>
      <w:szCs w:val="24"/>
      <w:lang w:eastAsia="ar-SA"/>
    </w:rPr>
  </w:style>
  <w:style w:type="paragraph" w:customStyle="1" w:styleId="ndice">
    <w:name w:val="Índice"/>
    <w:basedOn w:val="Normal"/>
    <w:rsid w:val="0016010F"/>
    <w:pPr>
      <w:suppressLineNumbers/>
      <w:suppressAutoHyphens/>
    </w:pPr>
    <w:rPr>
      <w:lang w:eastAsia="ar-SA"/>
    </w:rPr>
  </w:style>
  <w:style w:type="paragraph" w:customStyle="1" w:styleId="Corpodetexto21">
    <w:name w:val="Corpo de texto 21"/>
    <w:basedOn w:val="Normal"/>
    <w:rsid w:val="0016010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16010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16010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16010F"/>
    <w:pPr>
      <w:jc w:val="center"/>
    </w:pPr>
    <w:rPr>
      <w:i/>
      <w:iCs/>
    </w:rPr>
  </w:style>
  <w:style w:type="character" w:customStyle="1" w:styleId="SubttuloChar">
    <w:name w:val="Subtítulo Char"/>
    <w:basedOn w:val="Fontepargpadro"/>
    <w:link w:val="Subttulo"/>
    <w:rsid w:val="0016010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16010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16010F"/>
    <w:pPr>
      <w:suppressAutoHyphens/>
    </w:pPr>
    <w:rPr>
      <w:rFonts w:eastAsia="Times New Roman"/>
      <w:sz w:val="28"/>
      <w:szCs w:val="24"/>
      <w:lang w:eastAsia="ar-SA"/>
    </w:rPr>
  </w:style>
  <w:style w:type="paragraph" w:customStyle="1" w:styleId="Contedodoquadro">
    <w:name w:val="Conteúdo do quadro"/>
    <w:basedOn w:val="Corpodetexto"/>
    <w:rsid w:val="0016010F"/>
    <w:pPr>
      <w:suppressAutoHyphens/>
      <w:autoSpaceDN/>
      <w:adjustRightInd/>
    </w:pPr>
    <w:rPr>
      <w:lang w:eastAsia="ar-SA"/>
    </w:rPr>
  </w:style>
  <w:style w:type="paragraph" w:customStyle="1" w:styleId="Contedodatabela">
    <w:name w:val="Conteúdo da tabela"/>
    <w:basedOn w:val="Normal"/>
    <w:rsid w:val="0016010F"/>
    <w:pPr>
      <w:suppressLineNumbers/>
      <w:suppressAutoHyphens/>
    </w:pPr>
    <w:rPr>
      <w:lang w:eastAsia="ar-SA"/>
    </w:rPr>
  </w:style>
  <w:style w:type="paragraph" w:customStyle="1" w:styleId="Ttulodatabela">
    <w:name w:val="Título da tabela"/>
    <w:basedOn w:val="Contedodatabela"/>
    <w:rsid w:val="0016010F"/>
    <w:pPr>
      <w:jc w:val="center"/>
    </w:pPr>
    <w:rPr>
      <w:b/>
      <w:bCs/>
    </w:rPr>
  </w:style>
  <w:style w:type="character" w:styleId="Hyperlink">
    <w:name w:val="Hyperlink"/>
    <w:basedOn w:val="Fontepargpadro"/>
    <w:uiPriority w:val="99"/>
    <w:rsid w:val="0016010F"/>
    <w:rPr>
      <w:color w:val="0000FF"/>
      <w:u w:val="single"/>
    </w:rPr>
  </w:style>
  <w:style w:type="character" w:customStyle="1" w:styleId="centerazul1">
    <w:name w:val="centerazul1"/>
    <w:basedOn w:val="Fontepargpadro"/>
    <w:rsid w:val="0016010F"/>
    <w:rPr>
      <w:rFonts w:ascii="Verdana" w:hAnsi="Verdana" w:hint="default"/>
      <w:color w:val="373461"/>
      <w:sz w:val="15"/>
      <w:szCs w:val="15"/>
    </w:rPr>
  </w:style>
  <w:style w:type="paragraph" w:styleId="PargrafodaLista">
    <w:name w:val="List Paragraph"/>
    <w:basedOn w:val="Normal"/>
    <w:uiPriority w:val="34"/>
    <w:qFormat/>
    <w:rsid w:val="0016010F"/>
    <w:pPr>
      <w:ind w:left="720"/>
      <w:contextualSpacing/>
    </w:pPr>
    <w:rPr>
      <w:rFonts w:eastAsia="Times New Roman"/>
      <w:sz w:val="24"/>
      <w:szCs w:val="24"/>
    </w:rPr>
  </w:style>
  <w:style w:type="paragraph" w:styleId="NormalWeb">
    <w:name w:val="Normal (Web)"/>
    <w:basedOn w:val="Normal"/>
    <w:uiPriority w:val="99"/>
    <w:unhideWhenUsed/>
    <w:rsid w:val="0016010F"/>
    <w:pPr>
      <w:spacing w:before="100" w:beforeAutospacing="1" w:after="100" w:afterAutospacing="1"/>
    </w:pPr>
    <w:rPr>
      <w:rFonts w:eastAsia="Times New Roman"/>
      <w:sz w:val="24"/>
      <w:szCs w:val="24"/>
    </w:rPr>
  </w:style>
  <w:style w:type="character" w:customStyle="1" w:styleId="st">
    <w:name w:val="st"/>
    <w:basedOn w:val="Fontepargpadro"/>
    <w:rsid w:val="0016010F"/>
  </w:style>
  <w:style w:type="character" w:styleId="nfase">
    <w:name w:val="Emphasis"/>
    <w:basedOn w:val="Fontepargpadro"/>
    <w:qFormat/>
    <w:rsid w:val="0016010F"/>
    <w:rPr>
      <w:i/>
      <w:iCs/>
    </w:rPr>
  </w:style>
  <w:style w:type="character" w:styleId="HiperlinkVisitado">
    <w:name w:val="FollowedHyperlink"/>
    <w:basedOn w:val="Fontepargpadro"/>
    <w:rsid w:val="0016010F"/>
    <w:rPr>
      <w:color w:val="800080"/>
      <w:u w:val="single"/>
    </w:rPr>
  </w:style>
  <w:style w:type="character" w:styleId="Forte">
    <w:name w:val="Strong"/>
    <w:basedOn w:val="Fontepargpadro"/>
    <w:uiPriority w:val="22"/>
    <w:qFormat/>
    <w:rsid w:val="0016010F"/>
    <w:rPr>
      <w:b/>
      <w:bCs/>
    </w:rPr>
  </w:style>
  <w:style w:type="character" w:customStyle="1" w:styleId="noticialink">
    <w:name w:val="noticialink"/>
    <w:basedOn w:val="Fontepargpadro"/>
    <w:rsid w:val="0016010F"/>
  </w:style>
  <w:style w:type="paragraph" w:customStyle="1" w:styleId="Default">
    <w:name w:val="Default"/>
    <w:rsid w:val="0016010F"/>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highlightselected">
    <w:name w:val="highlight selected"/>
    <w:basedOn w:val="Fontepargpadro"/>
    <w:rsid w:val="0016010F"/>
  </w:style>
  <w:style w:type="paragraph" w:customStyle="1" w:styleId="DocumentLabel">
    <w:name w:val="Document Label"/>
    <w:next w:val="Normal"/>
    <w:rsid w:val="0016010F"/>
    <w:pPr>
      <w:tabs>
        <w:tab w:val="left" w:pos="1800"/>
      </w:tabs>
      <w:spacing w:before="100" w:after="540" w:line="600" w:lineRule="atLeast"/>
      <w:ind w:left="840"/>
    </w:pPr>
    <w:rPr>
      <w:rFonts w:ascii="Times New Roman" w:eastAsia="Times New Roman" w:hAnsi="Times New Roman" w:cs="Times New Roman"/>
      <w:spacing w:val="-34"/>
      <w:sz w:val="60"/>
      <w:szCs w:val="20"/>
      <w:lang w:val="en-US" w:eastAsia="pt-BR"/>
    </w:rPr>
  </w:style>
  <w:style w:type="paragraph" w:styleId="SemEspaamento">
    <w:name w:val="No Spacing"/>
    <w:uiPriority w:val="1"/>
    <w:qFormat/>
    <w:rsid w:val="0016010F"/>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59"/>
    <w:rsid w:val="001601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partenormativa">
    <w:name w:val="04partenormativa"/>
    <w:basedOn w:val="Normal"/>
    <w:rsid w:val="0016010F"/>
    <w:pPr>
      <w:spacing w:before="100" w:beforeAutospacing="1" w:after="100" w:afterAutospacing="1"/>
    </w:pPr>
    <w:rPr>
      <w:rFonts w:eastAsia="Times New Roman"/>
      <w:sz w:val="24"/>
      <w:szCs w:val="24"/>
    </w:rPr>
  </w:style>
  <w:style w:type="paragraph" w:styleId="Textodebalo">
    <w:name w:val="Balloon Text"/>
    <w:basedOn w:val="Normal"/>
    <w:link w:val="TextodebaloChar"/>
    <w:uiPriority w:val="99"/>
    <w:semiHidden/>
    <w:unhideWhenUsed/>
    <w:rsid w:val="0016010F"/>
    <w:rPr>
      <w:rFonts w:ascii="Tahoma" w:eastAsia="Times New Roman" w:hAnsi="Tahoma" w:cs="Tahoma"/>
      <w:sz w:val="16"/>
      <w:szCs w:val="16"/>
    </w:rPr>
  </w:style>
  <w:style w:type="character" w:customStyle="1" w:styleId="TextodebaloChar">
    <w:name w:val="Texto de balão Char"/>
    <w:basedOn w:val="Fontepargpadro"/>
    <w:link w:val="Textodebalo"/>
    <w:uiPriority w:val="99"/>
    <w:semiHidden/>
    <w:rsid w:val="0016010F"/>
    <w:rPr>
      <w:rFonts w:ascii="Tahoma" w:eastAsia="Times New Roman" w:hAnsi="Tahoma" w:cs="Tahoma"/>
      <w:sz w:val="16"/>
      <w:szCs w:val="16"/>
      <w:lang w:eastAsia="pt-BR"/>
    </w:rPr>
  </w:style>
  <w:style w:type="character" w:customStyle="1" w:styleId="titdept1">
    <w:name w:val="tit_dept1"/>
    <w:rsid w:val="0016010F"/>
    <w:rPr>
      <w:b/>
      <w:color w:val="333333"/>
      <w:sz w:val="18"/>
    </w:rPr>
  </w:style>
  <w:style w:type="character" w:customStyle="1" w:styleId="titprod1">
    <w:name w:val="tit_prod1"/>
    <w:rsid w:val="0016010F"/>
    <w:rPr>
      <w:b/>
      <w:color w:val="auto"/>
      <w:sz w:val="17"/>
    </w:rPr>
  </w:style>
  <w:style w:type="character" w:customStyle="1" w:styleId="titprod21">
    <w:name w:val="tit_prod21"/>
    <w:rsid w:val="0016010F"/>
    <w:rPr>
      <w:b/>
      <w:color w:val="auto"/>
      <w:sz w:val="18"/>
    </w:rPr>
  </w:style>
  <w:style w:type="paragraph" w:customStyle="1" w:styleId="p1">
    <w:name w:val="p1"/>
    <w:basedOn w:val="Normal"/>
    <w:rsid w:val="0016010F"/>
    <w:rPr>
      <w:rFonts w:eastAsia="Calibri"/>
      <w:sz w:val="24"/>
      <w:szCs w:val="24"/>
    </w:rPr>
  </w:style>
  <w:style w:type="paragraph" w:customStyle="1" w:styleId="p2">
    <w:name w:val="p2"/>
    <w:basedOn w:val="Normal"/>
    <w:rsid w:val="0016010F"/>
    <w:rPr>
      <w:rFonts w:eastAsia="Calibri"/>
      <w:sz w:val="24"/>
      <w:szCs w:val="24"/>
    </w:rPr>
  </w:style>
  <w:style w:type="paragraph" w:customStyle="1" w:styleId="p3">
    <w:name w:val="p3"/>
    <w:basedOn w:val="Normal"/>
    <w:rsid w:val="0016010F"/>
    <w:rPr>
      <w:rFonts w:eastAsia="Calibri"/>
      <w:sz w:val="24"/>
      <w:szCs w:val="24"/>
    </w:rPr>
  </w:style>
  <w:style w:type="character" w:customStyle="1" w:styleId="apple-converted-space">
    <w:name w:val="apple-converted-space"/>
    <w:rsid w:val="0016010F"/>
    <w:rPr>
      <w:rFonts w:cs="Times New Roman"/>
    </w:rPr>
  </w:style>
  <w:style w:type="paragraph" w:customStyle="1" w:styleId="wysiwygviewerskinsdisplayersmediazoomdisplayerskin-description">
    <w:name w:val="wysiwyg_viewer_skins_displayers_mediazoomdisplayerskin-description"/>
    <w:basedOn w:val="Normal"/>
    <w:rsid w:val="0016010F"/>
    <w:pPr>
      <w:spacing w:before="100" w:beforeAutospacing="1" w:after="100" w:afterAutospacing="1"/>
    </w:pPr>
    <w:rPr>
      <w:rFonts w:eastAsia="Times New Roman"/>
      <w:sz w:val="24"/>
      <w:szCs w:val="24"/>
    </w:rPr>
  </w:style>
  <w:style w:type="paragraph" w:styleId="Pr-formataoHTML">
    <w:name w:val="HTML Preformatted"/>
    <w:basedOn w:val="Normal"/>
    <w:link w:val="Pr-formataoHTMLChar"/>
    <w:rsid w:val="00160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Pr-formataoHTMLChar">
    <w:name w:val="Pré-formatação HTML Char"/>
    <w:basedOn w:val="Fontepargpadro"/>
    <w:link w:val="Pr-formataoHTML"/>
    <w:rsid w:val="0016010F"/>
    <w:rPr>
      <w:rFonts w:ascii="Courier New" w:eastAsia="Times New Roman" w:hAnsi="Courier New" w:cs="Courier New"/>
      <w:sz w:val="20"/>
      <w:szCs w:val="20"/>
      <w:lang w:eastAsia="pt-BR"/>
    </w:rPr>
  </w:style>
  <w:style w:type="paragraph" w:customStyle="1" w:styleId="style35">
    <w:name w:val="style35"/>
    <w:basedOn w:val="Normal"/>
    <w:rsid w:val="0016010F"/>
    <w:pPr>
      <w:spacing w:before="100" w:beforeAutospacing="1" w:after="100" w:afterAutospacing="1"/>
    </w:pPr>
    <w:rPr>
      <w:rFonts w:eastAsia="Times New Roman"/>
      <w:sz w:val="24"/>
      <w:szCs w:val="24"/>
    </w:rPr>
  </w:style>
  <w:style w:type="paragraph" w:customStyle="1" w:styleId="pestana">
    <w:name w:val="pestana"/>
    <w:basedOn w:val="Normal"/>
    <w:rsid w:val="0016010F"/>
    <w:pPr>
      <w:spacing w:before="100" w:beforeAutospacing="1" w:after="100" w:afterAutospacing="1"/>
    </w:pPr>
    <w:rPr>
      <w:rFonts w:eastAsia="Times New Roman"/>
      <w:sz w:val="24"/>
      <w:szCs w:val="24"/>
    </w:rPr>
  </w:style>
  <w:style w:type="paragraph" w:customStyle="1" w:styleId="parrafo">
    <w:name w:val="parrafo"/>
    <w:basedOn w:val="Normal"/>
    <w:rsid w:val="0016010F"/>
    <w:pPr>
      <w:spacing w:before="100" w:beforeAutospacing="1" w:after="100" w:afterAutospacing="1"/>
    </w:pPr>
    <w:rPr>
      <w:rFonts w:eastAsia="Times New Roman"/>
      <w:sz w:val="24"/>
      <w:szCs w:val="24"/>
    </w:rPr>
  </w:style>
  <w:style w:type="character" w:customStyle="1" w:styleId="TtuloChar1">
    <w:name w:val="Título Char1"/>
    <w:basedOn w:val="Fontepargpadro"/>
    <w:uiPriority w:val="10"/>
    <w:rsid w:val="00F73454"/>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CabealhoChar1">
    <w:name w:val="Cabeçalho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F73454"/>
    <w:rPr>
      <w:rFonts w:ascii="Times New Roman" w:eastAsia="Times New Roman" w:hAnsi="Times New Roman" w:cs="Times New Roman"/>
      <w:sz w:val="20"/>
      <w:szCs w:val="20"/>
      <w:lang w:eastAsia="pt-BR"/>
    </w:rPr>
  </w:style>
  <w:style w:type="character" w:customStyle="1" w:styleId="Corpodetexto3Char1">
    <w:name w:val="Corpo de texto 3 Char1"/>
    <w:basedOn w:val="Fontepargpadro"/>
    <w:uiPriority w:val="99"/>
    <w:semiHidden/>
    <w:rsid w:val="00F73454"/>
    <w:rPr>
      <w:rFonts w:ascii="Times New Roman" w:eastAsia="Times New Roman" w:hAnsi="Times New Roman" w:cs="Times New Roman"/>
      <w:sz w:val="16"/>
      <w:szCs w:val="16"/>
      <w:lang w:eastAsia="pt-BR"/>
    </w:rPr>
  </w:style>
  <w:style w:type="character" w:customStyle="1" w:styleId="CabealhodamensagemChar">
    <w:name w:val="Cabeçalho da mensagem Char"/>
    <w:basedOn w:val="Fontepargpadro"/>
    <w:link w:val="Cabealhodamensagem"/>
    <w:rsid w:val="00F73454"/>
    <w:rPr>
      <w:rFonts w:ascii="Times New Roman" w:eastAsia="Times New Roman" w:hAnsi="Times New Roman" w:cs="Times New Roman"/>
      <w:sz w:val="20"/>
      <w:szCs w:val="20"/>
      <w:lang w:eastAsia="pt-BR"/>
    </w:rPr>
  </w:style>
  <w:style w:type="paragraph" w:styleId="Cabealhodamensagem">
    <w:name w:val="Message Header"/>
    <w:basedOn w:val="Corpodetexto"/>
    <w:link w:val="CabealhodamensagemChar"/>
    <w:rsid w:val="00F73454"/>
    <w:pPr>
      <w:keepLines/>
      <w:widowControl/>
      <w:tabs>
        <w:tab w:val="clear" w:pos="583"/>
        <w:tab w:val="left" w:pos="1560"/>
      </w:tabs>
      <w:autoSpaceDE/>
      <w:autoSpaceDN/>
      <w:adjustRightInd/>
      <w:spacing w:line="415" w:lineRule="atLeast"/>
      <w:ind w:left="1560" w:right="-360" w:hanging="720"/>
      <w:jc w:val="left"/>
    </w:pPr>
    <w:rPr>
      <w:rFonts w:ascii="Times New Roman" w:eastAsia="Times New Roman" w:hAnsi="Times New Roman" w:cs="Times New Roman"/>
      <w:sz w:val="20"/>
      <w:szCs w:val="20"/>
      <w:lang w:val="pt-BR"/>
    </w:rPr>
  </w:style>
  <w:style w:type="character" w:customStyle="1" w:styleId="CabealhodamensagemChar1">
    <w:name w:val="Cabeçalho da mensagem Char1"/>
    <w:basedOn w:val="Fontepargpadro"/>
    <w:uiPriority w:val="99"/>
    <w:semiHidden/>
    <w:rsid w:val="00F73454"/>
    <w:rPr>
      <w:rFonts w:asciiTheme="majorHAnsi" w:eastAsiaTheme="majorEastAsia" w:hAnsiTheme="majorHAnsi" w:cstheme="majorBidi"/>
      <w:sz w:val="24"/>
      <w:szCs w:val="24"/>
      <w:shd w:val="pct20" w:color="auto" w:fill="auto"/>
      <w:lang w:eastAsia="pt-BR"/>
    </w:rPr>
  </w:style>
  <w:style w:type="character" w:customStyle="1" w:styleId="Ttulodecabedamensagem">
    <w:name w:val="Título de cabeç. da mensagem"/>
    <w:rsid w:val="00F73454"/>
    <w:rPr>
      <w:rFonts w:ascii="Arial" w:hAnsi="Arial"/>
      <w:b/>
      <w:bCs/>
      <w:spacing w:val="-4"/>
      <w:sz w:val="18"/>
      <w:vertAlign w:val="baseline"/>
    </w:rPr>
  </w:style>
  <w:style w:type="paragraph" w:customStyle="1" w:styleId="Cabedamensagemantes">
    <w:name w:val="Cabeç. da mensagem antes"/>
    <w:basedOn w:val="Cabealhodamensagem"/>
    <w:next w:val="Cabealhodamensagem"/>
    <w:rsid w:val="00F73454"/>
  </w:style>
  <w:style w:type="paragraph" w:customStyle="1" w:styleId="Cabedamensagemdepois">
    <w:name w:val="Cabeç. da mensagem depois"/>
    <w:basedOn w:val="Cabealhodamensagem"/>
    <w:next w:val="Corpodetexto"/>
    <w:rsid w:val="00F73454"/>
    <w:pPr>
      <w:pBdr>
        <w:bottom w:val="single" w:sz="6" w:space="22" w:color="auto"/>
      </w:pBdr>
      <w:spacing w:after="400"/>
    </w:pPr>
  </w:style>
  <w:style w:type="character" w:customStyle="1" w:styleId="value">
    <w:name w:val="value"/>
    <w:basedOn w:val="Fontepargpadro"/>
    <w:rsid w:val="00743DE5"/>
  </w:style>
  <w:style w:type="character" w:customStyle="1" w:styleId="tamanhodesc">
    <w:name w:val="tamanhodesc"/>
    <w:basedOn w:val="Fontepargpadro"/>
    <w:rsid w:val="00743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32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704</TotalTime>
  <Pages>7</Pages>
  <Words>2501</Words>
  <Characters>13509</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1264</cp:revision>
  <cp:lastPrinted>2020-03-31T13:20:00Z</cp:lastPrinted>
  <dcterms:created xsi:type="dcterms:W3CDTF">2020-03-16T17:25:00Z</dcterms:created>
  <dcterms:modified xsi:type="dcterms:W3CDTF">2023-09-19T18:15:00Z</dcterms:modified>
</cp:coreProperties>
</file>