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67" w:rsidRDefault="00BB2B67" w:rsidP="00BB2B67">
      <w:pPr>
        <w:pStyle w:val="Default"/>
        <w:jc w:val="center"/>
        <w:rPr>
          <w:b/>
          <w:bCs/>
          <w:sz w:val="28"/>
          <w:szCs w:val="28"/>
        </w:rPr>
      </w:pPr>
    </w:p>
    <w:p w:rsidR="00BB2B67" w:rsidRDefault="00BB2B67" w:rsidP="00BB2B67">
      <w:pPr>
        <w:pStyle w:val="Default"/>
        <w:jc w:val="center"/>
        <w:rPr>
          <w:b/>
          <w:bCs/>
          <w:sz w:val="28"/>
          <w:szCs w:val="28"/>
        </w:rPr>
      </w:pPr>
    </w:p>
    <w:p w:rsidR="00BB2B67" w:rsidRDefault="00BB2B67" w:rsidP="00BB2B67">
      <w:pPr>
        <w:pStyle w:val="Default"/>
        <w:jc w:val="center"/>
        <w:rPr>
          <w:b/>
          <w:bCs/>
          <w:sz w:val="28"/>
          <w:szCs w:val="28"/>
        </w:rPr>
      </w:pPr>
    </w:p>
    <w:p w:rsidR="00BB2B67" w:rsidRPr="00B12EF9" w:rsidRDefault="00BB2B67" w:rsidP="00BB2B67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BB2B67" w:rsidRDefault="00BB2B67" w:rsidP="00BB2B67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B2B67" w:rsidRPr="001B15E6" w:rsidRDefault="00BB2B67" w:rsidP="00BB2B67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bCs/>
          <w:sz w:val="24"/>
          <w:szCs w:val="24"/>
        </w:rPr>
      </w:pPr>
      <w:r w:rsidRPr="001B15E6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>
        <w:rPr>
          <w:rFonts w:ascii="Arial" w:hAnsi="Arial" w:cs="Arial"/>
          <w:sz w:val="24"/>
          <w:szCs w:val="24"/>
        </w:rPr>
        <w:t>, Processo n.º 19/2019 – Dispensa 08</w:t>
      </w:r>
      <w:r w:rsidRPr="001B15E6">
        <w:rPr>
          <w:rFonts w:ascii="Arial" w:hAnsi="Arial" w:cs="Arial"/>
          <w:sz w:val="24"/>
          <w:szCs w:val="24"/>
        </w:rPr>
        <w:t xml:space="preserve">/2019, de acordo com o Art. 24, inciso II, da Lei 8.666/93, tendo em vista o parecer da Comissão Permanente de Licitações e Assessoria Jurídica, para </w:t>
      </w:r>
      <w:r>
        <w:rPr>
          <w:rFonts w:ascii="Arial" w:hAnsi="Arial" w:cs="Arial"/>
          <w:sz w:val="24"/>
          <w:szCs w:val="24"/>
        </w:rPr>
        <w:t>aquisição e flores ornamentais</w:t>
      </w:r>
      <w:r w:rsidRPr="001B15E6">
        <w:rPr>
          <w:rFonts w:ascii="Arial" w:hAnsi="Arial" w:cs="Arial"/>
          <w:sz w:val="24"/>
          <w:szCs w:val="24"/>
        </w:rPr>
        <w:t xml:space="preserve">, realizado entre o Município de Desterro do Melo e </w:t>
      </w:r>
      <w:r>
        <w:rPr>
          <w:rFonts w:ascii="Arial" w:hAnsi="Arial" w:cs="Arial"/>
          <w:sz w:val="24"/>
          <w:szCs w:val="24"/>
        </w:rPr>
        <w:t>produtor rural</w:t>
      </w:r>
      <w:r w:rsidRPr="005044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JAIR MARCIANO DA SILVA</w:t>
      </w:r>
      <w:r w:rsidRPr="0050444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produtor rural com inscrição estadual nº 001149156.00-10</w:t>
      </w:r>
      <w:r w:rsidRPr="0050444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residente e domiciliado na Chácara São Sebastião, s/nº, Rodovia BR 040, Km 693, área rural, Alfredo Vasconcelos, Minas Gerais</w:t>
      </w:r>
      <w:r w:rsidRPr="001B15E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</w:t>
      </w:r>
      <w:r w:rsidRPr="001B15E6">
        <w:rPr>
          <w:rFonts w:ascii="Arial" w:hAnsi="Arial" w:cs="Arial"/>
          <w:sz w:val="24"/>
          <w:szCs w:val="24"/>
        </w:rPr>
        <w:t xml:space="preserve">om valor total de </w:t>
      </w:r>
      <w:r>
        <w:rPr>
          <w:rFonts w:ascii="Arial" w:hAnsi="Arial" w:cs="Arial"/>
          <w:sz w:val="24"/>
          <w:szCs w:val="24"/>
        </w:rPr>
        <w:t>R$ 11.300,00</w:t>
      </w:r>
      <w:r w:rsidRPr="00504442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onze mil e trezentos reais)</w:t>
      </w:r>
      <w:bookmarkStart w:id="0" w:name="_GoBack"/>
      <w:bookmarkEnd w:id="0"/>
      <w:r w:rsidRPr="001B15E6">
        <w:rPr>
          <w:rFonts w:ascii="Arial" w:hAnsi="Arial" w:cs="Arial"/>
          <w:b/>
          <w:sz w:val="24"/>
          <w:szCs w:val="24"/>
        </w:rPr>
        <w:t>.</w:t>
      </w:r>
    </w:p>
    <w:p w:rsidR="00BB2B67" w:rsidRPr="001B15E6" w:rsidRDefault="00BB2B67" w:rsidP="00BB2B67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BB2B67" w:rsidRPr="001B15E6" w:rsidRDefault="00BB2B67" w:rsidP="00BB2B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B15E6">
        <w:rPr>
          <w:rFonts w:ascii="Arial" w:hAnsi="Arial" w:cs="Arial"/>
          <w:sz w:val="24"/>
          <w:szCs w:val="24"/>
        </w:rPr>
        <w:t>Desterro do Melo, 19 de fevereiro de 2019.</w:t>
      </w:r>
    </w:p>
    <w:p w:rsidR="00BB2B67" w:rsidRPr="00410224" w:rsidRDefault="00BB2B67" w:rsidP="00BB2B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B2B67" w:rsidRPr="00410224" w:rsidRDefault="00BB2B67" w:rsidP="00BB2B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B2B67" w:rsidRPr="00410224" w:rsidRDefault="00BB2B67" w:rsidP="00BB2B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B2B67" w:rsidRPr="00410224" w:rsidRDefault="00BB2B67" w:rsidP="00BB2B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B2B67" w:rsidRPr="00410224" w:rsidRDefault="00BB2B67" w:rsidP="00BB2B67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BB2B67" w:rsidRPr="00410224" w:rsidRDefault="00BB2B67" w:rsidP="00BB2B67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BB2B67" w:rsidRDefault="00BB2B67" w:rsidP="00BB2B67"/>
    <w:p w:rsidR="00BB2B67" w:rsidRDefault="00BB2B67" w:rsidP="00BB2B67"/>
    <w:p w:rsidR="00BB2B67" w:rsidRDefault="00BB2B67" w:rsidP="00BB2B67"/>
    <w:p w:rsidR="00BB2B67" w:rsidRDefault="00BB2B67" w:rsidP="00BB2B67"/>
    <w:p w:rsidR="00BB2B67" w:rsidRDefault="00BB2B67" w:rsidP="00BB2B67"/>
    <w:p w:rsidR="00BB2B67" w:rsidRDefault="00BB2B67" w:rsidP="00BB2B67"/>
    <w:p w:rsidR="00BB2B67" w:rsidRDefault="00BB2B67" w:rsidP="00BB2B67"/>
    <w:p w:rsidR="00BB2B67" w:rsidRDefault="00BB2B67" w:rsidP="00BB2B67"/>
    <w:p w:rsidR="00BB2B67" w:rsidRDefault="00BB2B67" w:rsidP="00BB2B67"/>
    <w:p w:rsidR="00BB2B67" w:rsidRDefault="00BB2B67" w:rsidP="00BB2B67"/>
    <w:p w:rsidR="00BB2B67" w:rsidRDefault="00BB2B67" w:rsidP="00BB2B67"/>
    <w:p w:rsidR="00BB2B67" w:rsidRDefault="00BB2B67" w:rsidP="00BB2B67"/>
    <w:p w:rsidR="00BB2B67" w:rsidRDefault="00BB2B67" w:rsidP="00BB2B67"/>
    <w:p w:rsidR="00BB2B67" w:rsidRDefault="00BB2B67" w:rsidP="00BB2B67"/>
    <w:p w:rsidR="00BB2B67" w:rsidRDefault="00BB2B67" w:rsidP="00BB2B67"/>
    <w:p w:rsidR="00CA31D7" w:rsidRDefault="00CA31D7"/>
    <w:sectPr w:rsidR="00CA31D7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BB2B67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BB2B67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BB2B6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815EF2" wp14:editId="40242C1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67"/>
    <w:rsid w:val="00BB2B67"/>
    <w:rsid w:val="00CA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B2B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B2B6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B2B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B2B6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B2B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B2B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B2B6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B2B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B2B6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B2B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2019-02-26T13:21:00Z</cp:lastPrinted>
  <dcterms:created xsi:type="dcterms:W3CDTF">2019-02-26T13:20:00Z</dcterms:created>
  <dcterms:modified xsi:type="dcterms:W3CDTF">2019-02-26T13:22:00Z</dcterms:modified>
</cp:coreProperties>
</file>