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da </w:t>
      </w:r>
      <w:r w:rsidRPr="00EF44C9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312325">
        <w:rPr>
          <w:rFonts w:ascii="Arial" w:hAnsi="Arial" w:cs="Arial"/>
          <w:b/>
          <w:sz w:val="24"/>
          <w:szCs w:val="24"/>
        </w:rPr>
        <w:t>12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312325">
        <w:rPr>
          <w:rFonts w:ascii="Arial" w:hAnsi="Arial" w:cs="Arial"/>
          <w:b/>
          <w:sz w:val="24"/>
          <w:szCs w:val="24"/>
        </w:rPr>
        <w:t>1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312325" w:rsidRPr="00312325">
        <w:rPr>
          <w:rFonts w:ascii="Arial" w:hAnsi="Arial" w:cs="Arial"/>
          <w:b/>
          <w:i/>
          <w:sz w:val="24"/>
          <w:szCs w:val="24"/>
        </w:rPr>
        <w:t>ESTUDO GEOTÉCNICO DO SUBSOLO E SONDAGEM SPT, CONFORME NORMA NBR 6484/2001, EM IMÓVEIS DO MUNICÍPIO E DE IMÓVEIS DE INTERESSE DO MUNICÍPIO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312325">
        <w:rPr>
          <w:rFonts w:ascii="Arial" w:hAnsi="Arial" w:cs="Arial"/>
          <w:b/>
          <w:sz w:val="24"/>
          <w:szCs w:val="24"/>
          <w:u w:val="single"/>
        </w:rPr>
        <w:t>04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12325">
        <w:rPr>
          <w:rFonts w:ascii="Arial" w:hAnsi="Arial" w:cs="Arial"/>
          <w:b/>
          <w:sz w:val="24"/>
          <w:szCs w:val="24"/>
          <w:u w:val="single"/>
        </w:rPr>
        <w:t>fever</w:t>
      </w:r>
      <w:r w:rsidR="00B44FA8">
        <w:rPr>
          <w:rFonts w:ascii="Arial" w:hAnsi="Arial" w:cs="Arial"/>
          <w:b/>
          <w:sz w:val="24"/>
          <w:szCs w:val="24"/>
          <w:u w:val="single"/>
        </w:rPr>
        <w:t>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proofErr w:type="spellStart"/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proofErr w:type="spellEnd"/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bookmarkStart w:id="0" w:name="_GoBack"/>
      <w:bookmarkEnd w:id="0"/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6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E00DDC">
        <w:rPr>
          <w:rFonts w:ascii="Arial" w:hAnsi="Arial" w:cs="Arial"/>
          <w:sz w:val="24"/>
          <w:szCs w:val="24"/>
        </w:rPr>
        <w:t>28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Pr="004B18F1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6E7D1D" w:rsidP="006E7D1D">
      <w:pPr>
        <w:pStyle w:val="Corpodetext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B44FA8"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="00B44FA8" w:rsidRPr="00B44FA8">
        <w:rPr>
          <w:rFonts w:ascii="Arial" w:hAnsi="Arial" w:cs="Arial"/>
          <w:b/>
          <w:sz w:val="24"/>
        </w:rPr>
        <w:t>Bertolin</w:t>
      </w:r>
      <w:proofErr w:type="spellEnd"/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 w:rsidR="00B44FA8"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7D1D"/>
    <w:rsid w:val="0073067A"/>
    <w:rsid w:val="00735243"/>
    <w:rsid w:val="0076359C"/>
    <w:rsid w:val="00771218"/>
    <w:rsid w:val="007D1C8D"/>
    <w:rsid w:val="007D3ACF"/>
    <w:rsid w:val="007F59EF"/>
    <w:rsid w:val="00856BCD"/>
    <w:rsid w:val="0087431C"/>
    <w:rsid w:val="008C36E5"/>
    <w:rsid w:val="008F1D51"/>
    <w:rsid w:val="00941445"/>
    <w:rsid w:val="009964B1"/>
    <w:rsid w:val="009A1439"/>
    <w:rsid w:val="009D65F7"/>
    <w:rsid w:val="009F420B"/>
    <w:rsid w:val="00A00FBD"/>
    <w:rsid w:val="00A21E70"/>
    <w:rsid w:val="00A24E66"/>
    <w:rsid w:val="00A7400D"/>
    <w:rsid w:val="00A940EC"/>
    <w:rsid w:val="00AA4954"/>
    <w:rsid w:val="00AC4DC7"/>
    <w:rsid w:val="00AE61BD"/>
    <w:rsid w:val="00B26754"/>
    <w:rsid w:val="00B44FA8"/>
    <w:rsid w:val="00B83132"/>
    <w:rsid w:val="00B85D28"/>
    <w:rsid w:val="00BA7670"/>
    <w:rsid w:val="00BB5780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F44C9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0F10"/>
  <w15:docId w15:val="{889313E3-A593-436E-8AE9-65DD60E2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146</cp:revision>
  <cp:lastPrinted>2021-01-22T18:02:00Z</cp:lastPrinted>
  <dcterms:created xsi:type="dcterms:W3CDTF">2019-08-08T16:29:00Z</dcterms:created>
  <dcterms:modified xsi:type="dcterms:W3CDTF">2022-01-28T19:08:00Z</dcterms:modified>
</cp:coreProperties>
</file>