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82" w:rsidRPr="00293B8E" w:rsidRDefault="008B0982" w:rsidP="008B0982">
      <w:pPr>
        <w:ind w:right="-1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 xml:space="preserve">CONTRATO DE LICITAÇÃO </w:t>
      </w:r>
      <w:r w:rsidR="00473F01">
        <w:rPr>
          <w:rFonts w:ascii="Arial" w:hAnsi="Arial" w:cs="Arial"/>
          <w:b/>
          <w:color w:val="000000" w:themeColor="text1"/>
          <w:sz w:val="22"/>
          <w:szCs w:val="22"/>
        </w:rPr>
        <w:t xml:space="preserve">Nº </w:t>
      </w:r>
      <w:r w:rsidR="00AE11E8">
        <w:rPr>
          <w:rFonts w:ascii="Arial" w:hAnsi="Arial" w:cs="Arial"/>
          <w:b/>
          <w:color w:val="000000" w:themeColor="text1"/>
          <w:sz w:val="22"/>
          <w:szCs w:val="22"/>
        </w:rPr>
        <w:t>048</w:t>
      </w:r>
      <w:r w:rsidR="00473F01">
        <w:rPr>
          <w:rFonts w:ascii="Arial" w:hAnsi="Arial" w:cs="Arial"/>
          <w:b/>
          <w:color w:val="000000" w:themeColor="text1"/>
          <w:sz w:val="22"/>
          <w:szCs w:val="22"/>
        </w:rPr>
        <w:t>/2023</w:t>
      </w:r>
    </w:p>
    <w:p w:rsidR="008B0982" w:rsidRPr="00293B8E" w:rsidRDefault="008B0982" w:rsidP="00EA21BA">
      <w:pPr>
        <w:ind w:right="-1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EA21BA" w:rsidRPr="00293B8E" w:rsidRDefault="00EA21BA" w:rsidP="00EA21BA">
      <w:pPr>
        <w:ind w:left="4111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 xml:space="preserve">CONTRATO DE PRESTAÇÃO DE </w:t>
      </w:r>
      <w:r w:rsidR="00066B35" w:rsidRPr="00066B35">
        <w:rPr>
          <w:rFonts w:ascii="Arial" w:hAnsi="Arial" w:cs="Arial"/>
          <w:b/>
          <w:color w:val="000000" w:themeColor="text1"/>
          <w:sz w:val="22"/>
          <w:szCs w:val="22"/>
        </w:rPr>
        <w:t>SERVIÇOS VETERINÁRIOS E SERVIÇOS DE ACOMPANHAMENTO DO PROGRAMA BALDE CHEIO</w:t>
      </w: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 xml:space="preserve"> QUE ENTRE SI CELEBRAM O MUNICÍPIO DE DESTERRO DO MELO, ESTADO DE MINAS GERAIS E A EMPRESA </w:t>
      </w:r>
      <w:r w:rsidR="003F14B0" w:rsidRPr="003F14B0">
        <w:rPr>
          <w:rFonts w:ascii="Arial" w:hAnsi="Arial" w:cs="Arial"/>
          <w:b/>
          <w:color w:val="000000" w:themeColor="text1"/>
          <w:sz w:val="22"/>
          <w:szCs w:val="22"/>
        </w:rPr>
        <w:t>CONAGRO CONSULTORIA AGROPECUÁRIA LTDA</w:t>
      </w: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EA21BA" w:rsidRPr="00293B8E" w:rsidRDefault="00EA21BA" w:rsidP="00EA21BA">
      <w:pPr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A21BA" w:rsidRPr="00293B8E" w:rsidRDefault="00C3095A" w:rsidP="00EA21BA">
      <w:pPr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</w:t>
      </w:r>
      <w:r w:rsidRPr="00C21D26">
        <w:rPr>
          <w:rFonts w:ascii="Arial" w:hAnsi="Arial" w:cs="Arial"/>
          <w:sz w:val="22"/>
          <w:szCs w:val="22"/>
        </w:rPr>
        <w:t xml:space="preserve">pela Prefeita Municipal, </w:t>
      </w:r>
      <w:r w:rsidRPr="00C21D26">
        <w:rPr>
          <w:rFonts w:ascii="Arial" w:hAnsi="Arial" w:cs="Arial"/>
          <w:color w:val="000000" w:themeColor="text1"/>
          <w:sz w:val="22"/>
          <w:szCs w:val="22"/>
        </w:rPr>
        <w:t>Senhora MAYARA GARCIA LOPES DA SILVA TAFURI, Prefeita do Município de Desterro do Melo, portadora do CPF n° 090.468.376-10 e  MG-15.539.872 PCMG e a</w:t>
      </w:r>
      <w:r w:rsidR="00C21D26" w:rsidRPr="00C21D26">
        <w:rPr>
          <w:rFonts w:ascii="Arial" w:hAnsi="Arial" w:cs="Arial"/>
          <w:color w:val="000000" w:themeColor="text1"/>
          <w:sz w:val="22"/>
          <w:szCs w:val="22"/>
        </w:rPr>
        <w:t xml:space="preserve"> empresa</w:t>
      </w:r>
      <w:r w:rsidR="00EA21BA" w:rsidRPr="00C21D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1D26" w:rsidRPr="00C21D26">
        <w:rPr>
          <w:rFonts w:ascii="Arial" w:hAnsi="Arial" w:cs="Arial"/>
          <w:b/>
          <w:sz w:val="22"/>
          <w:szCs w:val="22"/>
        </w:rPr>
        <w:t xml:space="preserve">CONAGRO CONSULTORIA AGROPECUÁRIA LTDA, </w:t>
      </w:r>
      <w:r w:rsidR="00C21D26" w:rsidRPr="00C21D26">
        <w:rPr>
          <w:rFonts w:ascii="Arial" w:hAnsi="Arial" w:cs="Arial"/>
          <w:sz w:val="22"/>
          <w:szCs w:val="22"/>
        </w:rPr>
        <w:t>inscrita no CNPJ nº 17.777.215/0001-16, com sede na Rua Dr. João Batista Viana, n° 120-A, Bairro Centro, Alto Rio Doce, Minas Gerais, CEP: 36.260-000</w:t>
      </w:r>
      <w:r w:rsidR="00EA21BA" w:rsidRPr="00C21D26">
        <w:rPr>
          <w:rFonts w:ascii="Arial" w:hAnsi="Arial" w:cs="Arial"/>
          <w:color w:val="000000" w:themeColor="text1"/>
          <w:sz w:val="22"/>
          <w:szCs w:val="22"/>
        </w:rPr>
        <w:t xml:space="preserve">, denominada </w:t>
      </w:r>
      <w:r w:rsidR="00EA21BA" w:rsidRPr="00C21D26">
        <w:rPr>
          <w:rFonts w:ascii="Arial" w:hAnsi="Arial" w:cs="Arial"/>
          <w:b/>
          <w:color w:val="000000" w:themeColor="text1"/>
          <w:sz w:val="22"/>
          <w:szCs w:val="22"/>
        </w:rPr>
        <w:t>CONTRATADA,</w:t>
      </w:r>
      <w:r w:rsidR="00EA21BA" w:rsidRPr="00C21D26">
        <w:rPr>
          <w:rFonts w:ascii="Arial" w:hAnsi="Arial" w:cs="Arial"/>
          <w:color w:val="000000" w:themeColor="text1"/>
          <w:sz w:val="22"/>
          <w:szCs w:val="22"/>
        </w:rPr>
        <w:t xml:space="preserve"> de conformidade com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</w:rPr>
        <w:t xml:space="preserve"> a Licitação 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modalidade </w:t>
      </w:r>
      <w:r w:rsidR="00EA21BA" w:rsidRPr="005F471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PREGÃO PRESENCIAL n</w:t>
      </w:r>
      <w:r w:rsidR="00EA21BA" w:rsidRPr="005F4712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="00601C59" w:rsidRPr="005F471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0</w:t>
      </w:r>
      <w:r w:rsidR="00F73096" w:rsidRPr="005F471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14</w:t>
      </w:r>
      <w:r w:rsidR="00601C59" w:rsidRPr="005F471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</w:t>
      </w:r>
      <w:r w:rsidR="00F73096" w:rsidRPr="005F471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23</w:t>
      </w:r>
      <w:r w:rsidR="00EA21BA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- </w:t>
      </w:r>
      <w:r w:rsidR="00EA21BA" w:rsidRPr="00293B8E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pt-PT"/>
        </w:rPr>
        <w:t xml:space="preserve">  </w:t>
      </w:r>
      <w:r w:rsidR="00EA21BA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Processo n</w:t>
      </w:r>
      <w:r w:rsidR="00EA21BA" w:rsidRPr="00293B8E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pt-PT"/>
        </w:rPr>
        <w:t>0</w:t>
      </w:r>
      <w:r w:rsidR="00601C59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03</w:t>
      </w:r>
      <w:r w:rsidR="00F73096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0</w:t>
      </w:r>
      <w:r w:rsidR="00601C59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</w:t>
      </w:r>
      <w:r w:rsidR="00F73096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23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com a proposta respectiva, nos termos da Lei n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EA21BA" w:rsidRPr="00293B8E" w:rsidRDefault="00EA21BA" w:rsidP="00EA21B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18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PRIMEIRA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 OBJETO</w:t>
      </w:r>
    </w:p>
    <w:p w:rsidR="00EA21BA" w:rsidRPr="00293B8E" w:rsidRDefault="00EA21BA" w:rsidP="00EA21BA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Este contrato tem por objeto </w:t>
      </w:r>
      <w:r w:rsidR="006C3CBA" w:rsidRPr="00066B35">
        <w:rPr>
          <w:rFonts w:ascii="Arial" w:hAnsi="Arial" w:cs="Arial"/>
          <w:b/>
          <w:color w:val="000000" w:themeColor="text1"/>
          <w:sz w:val="22"/>
          <w:szCs w:val="22"/>
        </w:rPr>
        <w:t>SERVIÇOS VETERINÁRIOS E SERVIÇOS DE ACOMPANHAMENTO DO PROGRAMA BALDE CHEIO</w:t>
      </w:r>
      <w:r w:rsidR="00CA29ED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begin"/>
      </w:r>
      <w:r w:rsidRPr="00293B8E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instrText xml:space="preserve"> MERGEFIELD "OBJETO" </w:instrText>
      </w:r>
      <w:r w:rsidRPr="00293B8E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end"/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A21BA" w:rsidRPr="00293B8E" w:rsidRDefault="00EA21BA" w:rsidP="00EA21B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color w:val="000000" w:themeColor="text1"/>
          <w:sz w:val="18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CLÁUSULA SEGUNDA - DO PREÇO</w:t>
      </w:r>
    </w:p>
    <w:p w:rsidR="00EA21BA" w:rsidRPr="00293B8E" w:rsidRDefault="00EA21BA" w:rsidP="00EA21B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preço para o presente contrato é de </w:t>
      </w:r>
      <w:r w:rsidR="00E25E07" w:rsidRPr="00E25E07">
        <w:rPr>
          <w:rFonts w:ascii="Arial" w:hAnsi="Arial" w:cs="Arial"/>
          <w:color w:val="000000" w:themeColor="text1"/>
          <w:sz w:val="22"/>
          <w:szCs w:val="22"/>
          <w:lang w:val="pt-PT"/>
        </w:rPr>
        <w:t>R$ 79.518,40 (setenta e nove mil</w:t>
      </w:r>
      <w:r w:rsidR="004B7635">
        <w:rPr>
          <w:rFonts w:ascii="Arial" w:hAnsi="Arial" w:cs="Arial"/>
          <w:color w:val="000000" w:themeColor="text1"/>
          <w:sz w:val="22"/>
          <w:szCs w:val="22"/>
          <w:lang w:val="pt-PT"/>
        </w:rPr>
        <w:t>,</w:t>
      </w:r>
      <w:r w:rsidR="00E25E07" w:rsidRPr="00E25E07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quinhentos e dezoito reais e quarenta centavos)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no qual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já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EA21BA" w:rsidRPr="00293B8E" w:rsidRDefault="00EA21BA" w:rsidP="00EA21B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tbl>
      <w:tblPr>
        <w:tblW w:w="969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5"/>
        <w:gridCol w:w="5153"/>
        <w:gridCol w:w="701"/>
        <w:gridCol w:w="878"/>
        <w:gridCol w:w="1096"/>
        <w:gridCol w:w="1141"/>
      </w:tblGrid>
      <w:tr w:rsidR="00293B8E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SERVIÇOS / DESCRIÇÃO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QUANT.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VALOR UN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BA" w:rsidRPr="00293B8E" w:rsidRDefault="00EA21BA" w:rsidP="00EA21BA">
            <w:pPr>
              <w:ind w:right="-1"/>
              <w:jc w:val="center"/>
              <w:rPr>
                <w:rFonts w:cs="Calibri"/>
                <w:b/>
                <w:bCs/>
                <w:i/>
                <w:color w:val="000000" w:themeColor="text1"/>
              </w:rPr>
            </w:pPr>
            <w:r w:rsidRPr="00293B8E">
              <w:rPr>
                <w:rFonts w:cs="Calibri"/>
                <w:b/>
                <w:bCs/>
                <w:i/>
                <w:color w:val="000000" w:themeColor="text1"/>
              </w:rPr>
              <w:t>VALOR TOTAL</w:t>
            </w:r>
          </w:p>
        </w:tc>
      </w:tr>
      <w:tr w:rsidR="00F9715D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5771- SERVIÇOS DE FOMENTAÇÃO DE PRODUÇÃO DE LEITE ATENDIMENTO AO PROGRAMA BALDE CHEIO.</w:t>
            </w:r>
          </w:p>
          <w:p w:rsidR="00F9715D" w:rsidRPr="00653397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VISITA AOS PRODUTORES RURAIS CADASTRADOS JUNTO AO MUNICÍPIO PARA FOMENTAÇÃO DE PRODUÇÃO DE LEITE (PROGRAMA BALDE CHEIO) E GADO DE CORTE COMPOSTA POR DUAS VISITAS SEMANAIS.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11F3B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 w:rsidR="00F9715D" w:rsidRPr="00024806">
              <w:rPr>
                <w:rStyle w:val="fontstyle01"/>
                <w:rFonts w:asciiTheme="minorHAnsi" w:hAnsiTheme="minorHAnsi" w:cstheme="minorHAnsi"/>
              </w:rPr>
              <w:t>3.325,00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39.900,00</w:t>
            </w:r>
          </w:p>
        </w:tc>
      </w:tr>
      <w:tr w:rsidR="00F9715D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5772- RESPONSABILIDADE TÉCNICA SOBRE A REALIZAÇÃO DA EXPOSIÇÃO AGROPECUÁRIA</w:t>
            </w:r>
          </w:p>
          <w:p w:rsidR="00F9715D" w:rsidRPr="00653397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RESPONSABILIDADE TÉCNICA SOBRE A REALIZAÇÃO DA EXPOSIÇÃO AGROPECUÁRIA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1.320,00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1.320,00</w:t>
            </w:r>
          </w:p>
        </w:tc>
      </w:tr>
      <w:tr w:rsidR="00F9715D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653397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5776- REALIZAÇÃO DE EXAMES DE BRUCELOSE E TUBERCULOSES</w:t>
            </w:r>
          </w:p>
          <w:p w:rsidR="00F9715D" w:rsidRPr="00653397" w:rsidRDefault="00F9715D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REALIZAÇÃO DE EXAMES DE BRUCELOSE E TUBERCULOSES DOS ANIMAIS PARTICIPANTES DA EXPOSIÇÃO AGROPECUARIA.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653397" w:rsidRDefault="00F9715D" w:rsidP="00F9715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31,28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D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2.189,60</w:t>
            </w:r>
          </w:p>
        </w:tc>
      </w:tr>
      <w:tr w:rsidR="00F242B5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5773- SERVIÇOS DE VACINAÇÃO CONTRA BRUCELOSE PRIMEIRO SEMESTRE</w:t>
            </w:r>
          </w:p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SERVIÇOS DE VACINAÇÃO CONTRA BRUCELOSE NA CAMPANHA DO PRIMEIRO SEMESTRE.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 xml:space="preserve">700 </w:t>
            </w:r>
          </w:p>
          <w:p w:rsidR="00F242B5" w:rsidRPr="00653397" w:rsidRDefault="00F242B5" w:rsidP="00F242B5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 w:rsidR="00F242B5" w:rsidRPr="00024806">
              <w:rPr>
                <w:rStyle w:val="fontstyle01"/>
                <w:rFonts w:asciiTheme="minorHAnsi" w:hAnsiTheme="minorHAnsi" w:cstheme="minorHAnsi"/>
              </w:rPr>
              <w:t>11.200,00</w:t>
            </w:r>
          </w:p>
        </w:tc>
      </w:tr>
      <w:tr w:rsidR="00F242B5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5774- SERVIÇOS DE VACINAÇÃO CONTRA BRUCELOSE SEGUNDO SEMESTRE</w:t>
            </w:r>
          </w:p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SERVIÇOS DE VACINAÇÃO CONTRA BRUCELOSE NA CAMPANHA DO SEGUNDO SEMESTRE.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700</w:t>
            </w:r>
          </w:p>
          <w:p w:rsidR="00F242B5" w:rsidRPr="00653397" w:rsidRDefault="00F242B5" w:rsidP="00F242B5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11.200,00</w:t>
            </w:r>
          </w:p>
        </w:tc>
      </w:tr>
      <w:tr w:rsidR="00F242B5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5775- SERVIÇOS DE EXAME DE MORMO, ANEMIA INFECCIOSA E VACINA INFLUENZA EM EQUINOS (EXPOSIÇÃO AGROPECUARIA)</w:t>
            </w:r>
          </w:p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REALIZAÇÃO DE EXAMES DE MORMO, ANEMIA INFECCIOSA E VACINA DE INFLUENZA DOS  EQUIDEOS PARA EXPOSITORES NA EXPOSIÇÃO AGROPECUÁRIA DO MUNICÍPIO.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206,48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011F3B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6.194,40</w:t>
            </w:r>
          </w:p>
        </w:tc>
      </w:tr>
      <w:tr w:rsidR="00F242B5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9989</w:t>
            </w:r>
            <w:r w:rsidRPr="00653397">
              <w:rPr>
                <w:rFonts w:ascii="Arial" w:hAnsi="Arial" w:cs="Arial"/>
                <w:b/>
                <w:sz w:val="18"/>
                <w:szCs w:val="18"/>
              </w:rPr>
              <w:t>- RESPONSABILIDADE TÉCNICA SOBRE A REALIZAÇÃO DA FESTA DO CAVALO</w:t>
            </w:r>
          </w:p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RESPONSABILIDADE TÉCNICA SOBRE A REALIZAÇÃO DA FESTA DO CAVALO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1C3E65" w:rsidP="001C3E65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1.320,00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1C3E65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 w:rsidR="00F242B5" w:rsidRPr="00024806">
              <w:rPr>
                <w:rStyle w:val="fontstyle01"/>
                <w:rFonts w:asciiTheme="minorHAnsi" w:hAnsiTheme="minorHAnsi" w:cstheme="minorHAnsi"/>
              </w:rPr>
              <w:t>1.320,00</w:t>
            </w:r>
          </w:p>
        </w:tc>
      </w:tr>
      <w:tr w:rsidR="00F242B5" w:rsidRPr="00293B8E" w:rsidTr="00F9715D">
        <w:trPr>
          <w:trHeight w:val="3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b/>
                <w:sz w:val="18"/>
                <w:szCs w:val="18"/>
              </w:rPr>
              <w:t>5775- SERVIÇOS DE EXAME DE MORMO, ANEMIA INFECCIOSA E VACINA INFLUENZA EM EQUINOS, FESTA DO CAVALO.</w:t>
            </w:r>
          </w:p>
          <w:p w:rsidR="00F242B5" w:rsidRPr="00653397" w:rsidRDefault="00F242B5" w:rsidP="00EE775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397">
              <w:rPr>
                <w:rFonts w:ascii="Arial" w:hAnsi="Arial" w:cs="Arial"/>
                <w:sz w:val="18"/>
                <w:szCs w:val="18"/>
              </w:rPr>
              <w:t>REALIZAÇÃO DE EXAMES DE MORMO, ANEMIA INFECCIOSA E VACINA DE INFLUENZA DOS  EQUIDEOS PARA EXPOSITORES NA FESTA DO CAVALO.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B5" w:rsidRPr="00653397" w:rsidRDefault="00F242B5" w:rsidP="00F242B5">
            <w:pPr>
              <w:jc w:val="center"/>
              <w:rPr>
                <w:sz w:val="18"/>
                <w:szCs w:val="18"/>
              </w:rPr>
            </w:pPr>
            <w:r w:rsidRPr="00653397">
              <w:rPr>
                <w:rFonts w:ascii="Calibri" w:hAnsi="Calibri"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653397" w:rsidRDefault="00F242B5" w:rsidP="00F242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53397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1C3E65" w:rsidP="0002480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>
              <w:rPr>
                <w:rStyle w:val="fontstyle01"/>
                <w:rFonts w:asciiTheme="minorHAnsi" w:hAnsiTheme="minorHAnsi" w:cstheme="minorHAnsi"/>
              </w:rPr>
              <w:t>206,48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B5" w:rsidRPr="00024806" w:rsidRDefault="001C3E65" w:rsidP="000248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 xml:space="preserve">R$ </w:t>
            </w:r>
            <w:r w:rsidR="00F242B5" w:rsidRPr="00024806">
              <w:rPr>
                <w:rStyle w:val="fontstyle01"/>
                <w:rFonts w:asciiTheme="minorHAnsi" w:hAnsiTheme="minorHAnsi" w:cstheme="minorHAnsi"/>
              </w:rPr>
              <w:t>6.194,40</w:t>
            </w:r>
          </w:p>
        </w:tc>
      </w:tr>
    </w:tbl>
    <w:p w:rsidR="00EA21BA" w:rsidRPr="00293B8E" w:rsidRDefault="00EA21BA" w:rsidP="00EA21B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CLAUSULA TERCEIRA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 CONTRATADA obriga-se a fornecer os serviços objeto do Pregão Presencial n</w:t>
      </w:r>
      <w:r w:rsidR="00601C59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º 0</w:t>
      </w:r>
      <w:r w:rsidR="007314D7">
        <w:rPr>
          <w:rFonts w:ascii="Arial" w:hAnsi="Arial" w:cs="Arial"/>
          <w:color w:val="000000" w:themeColor="text1"/>
          <w:sz w:val="22"/>
          <w:szCs w:val="22"/>
          <w:lang w:val="pt-PT"/>
        </w:rPr>
        <w:t>14</w:t>
      </w:r>
      <w:r w:rsidR="00601C59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/20</w:t>
      </w:r>
      <w:r w:rsidR="007314D7">
        <w:rPr>
          <w:rFonts w:ascii="Arial" w:hAnsi="Arial" w:cs="Arial"/>
          <w:color w:val="000000" w:themeColor="text1"/>
          <w:sz w:val="22"/>
          <w:szCs w:val="22"/>
          <w:lang w:val="pt-PT"/>
        </w:rPr>
        <w:t>23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que dá origem ao presente instrumento, citados nas </w:t>
      </w:r>
      <w:r w:rsidRPr="00293B8E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Cláusulas Primeira e Segunda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no endereço indicado, sob pena de aplicação das sanções previstas na </w:t>
      </w:r>
      <w:r w:rsidRPr="00293B8E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 xml:space="preserve">Cláusula Sétima 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deste instrumento.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I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ab/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A21BA" w:rsidRPr="00293B8E" w:rsidRDefault="00726832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 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c)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Em caso de necessidade de providências por parte da CONTRATADA, os prazos de pagamento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serão suspensos e considerado o fornecimento em atraso, sujeitando-a a aplicação de multa sobre o valor considerado em atraso e, conforme o caso, a outras sanções estabelecidas na Lei e neste instrumento.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QUARTA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 PAGAMENTO</w:t>
      </w:r>
    </w:p>
    <w:p w:rsidR="00EA21BA" w:rsidRPr="00293B8E" w:rsidRDefault="00EA21BA" w:rsidP="00EA21BA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A21BA" w:rsidRPr="00293B8E" w:rsidRDefault="00EA21BA" w:rsidP="00EA21B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1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A21BA" w:rsidRPr="00293B8E" w:rsidRDefault="00EA21BA" w:rsidP="00EA21BA">
      <w:pPr>
        <w:pStyle w:val="Recuodecorpodetexto3"/>
        <w:ind w:right="-1" w:firstLine="0"/>
        <w:rPr>
          <w:color w:val="000000" w:themeColor="text1"/>
        </w:rPr>
      </w:pPr>
      <w:r w:rsidRPr="00293B8E">
        <w:rPr>
          <w:color w:val="000000" w:themeColor="text1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A21BA" w:rsidRPr="00293B8E" w:rsidRDefault="00EA21BA" w:rsidP="00EA21B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color w:val="000000" w:themeColor="text1"/>
          <w:sz w:val="16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QUINTA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– </w:t>
      </w: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>DO EQUILIBRIO CONTRATUAL</w:t>
      </w:r>
    </w:p>
    <w:p w:rsidR="00EA21BA" w:rsidRPr="00293B8E" w:rsidRDefault="00EA21BA" w:rsidP="00EA21BA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color w:val="000000" w:themeColor="text1"/>
          <w:sz w:val="22"/>
          <w:szCs w:val="22"/>
        </w:rPr>
        <w:t xml:space="preserve">No contrato poderá haver </w:t>
      </w:r>
      <w:r w:rsidRPr="00293B8E">
        <w:rPr>
          <w:rFonts w:ascii="Arial" w:hAnsi="Arial" w:cs="Arial"/>
          <w:b/>
          <w:color w:val="000000" w:themeColor="text1"/>
          <w:sz w:val="22"/>
          <w:szCs w:val="22"/>
        </w:rPr>
        <w:t>reequilíbrio econômico financeiro</w:t>
      </w:r>
      <w:r w:rsidRPr="00293B8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color w:val="000000" w:themeColor="text1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SEXTA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DOS RECURSOS ORÇAMENTÁRIOS</w:t>
      </w:r>
    </w:p>
    <w:p w:rsidR="008C460A" w:rsidRDefault="008C460A" w:rsidP="008C460A">
      <w:pPr>
        <w:pStyle w:val="SemEspaamento"/>
        <w:ind w:right="-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209F8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As despesas decorrentes desta licitação correrão por conta do orçamento vigente para o exercício de 2023, nos termos da </w:t>
      </w:r>
      <w:r w:rsidRPr="005209F8">
        <w:rPr>
          <w:rFonts w:ascii="Arial" w:hAnsi="Arial" w:cs="Arial"/>
          <w:i/>
          <w:color w:val="000000" w:themeColor="text1"/>
          <w:sz w:val="22"/>
          <w:szCs w:val="22"/>
        </w:rPr>
        <w:t>Lei Orçamentária Anual do Município – Lei 905, de 29 de dezembro de 2022:</w:t>
      </w:r>
    </w:p>
    <w:p w:rsidR="000C5BC0" w:rsidRPr="005209F8" w:rsidRDefault="000C5BC0" w:rsidP="008C460A">
      <w:pPr>
        <w:pStyle w:val="SemEspaamento"/>
        <w:ind w:right="-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173"/>
        <w:gridCol w:w="992"/>
        <w:gridCol w:w="1559"/>
        <w:gridCol w:w="3793"/>
      </w:tblGrid>
      <w:tr w:rsidR="000C5BC0" w:rsidRPr="00C228A1" w:rsidTr="008333D2">
        <w:tc>
          <w:tcPr>
            <w:tcW w:w="3173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8A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8A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59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8A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793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8A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0C5BC0" w:rsidRPr="00C228A1" w:rsidTr="008333D2">
        <w:tc>
          <w:tcPr>
            <w:tcW w:w="3173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8A1">
              <w:rPr>
                <w:rFonts w:ascii="Arial" w:hAnsi="Arial" w:cs="Arial"/>
                <w:sz w:val="16"/>
                <w:szCs w:val="16"/>
              </w:rPr>
              <w:t>02.08.01.20.608.0079.2064.3.3.90.39.00</w:t>
            </w:r>
          </w:p>
        </w:tc>
        <w:tc>
          <w:tcPr>
            <w:tcW w:w="992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8A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559" w:type="dxa"/>
            <w:vAlign w:val="center"/>
          </w:tcPr>
          <w:p w:rsidR="000C5BC0" w:rsidRPr="00C228A1" w:rsidRDefault="000C5BC0" w:rsidP="008333D2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8A1">
              <w:rPr>
                <w:rFonts w:ascii="Arial" w:hAnsi="Arial" w:cs="Arial"/>
                <w:sz w:val="16"/>
                <w:szCs w:val="16"/>
              </w:rPr>
              <w:t>1.500.000.0000</w:t>
            </w:r>
          </w:p>
        </w:tc>
        <w:tc>
          <w:tcPr>
            <w:tcW w:w="3793" w:type="dxa"/>
          </w:tcPr>
          <w:p w:rsidR="000C5BC0" w:rsidRPr="00C228A1" w:rsidRDefault="000C5BC0" w:rsidP="008333D2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228A1">
              <w:rPr>
                <w:rFonts w:ascii="Arial" w:hAnsi="Arial" w:cs="Arial"/>
                <w:sz w:val="16"/>
                <w:szCs w:val="16"/>
              </w:rPr>
              <w:t>MANUTENÇÃO DA AGRICULTURA</w:t>
            </w:r>
          </w:p>
          <w:p w:rsidR="000C5BC0" w:rsidRPr="00C228A1" w:rsidRDefault="000C5BC0" w:rsidP="008333D2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C228A1">
              <w:rPr>
                <w:rFonts w:ascii="Arial" w:hAnsi="Arial" w:cs="Arial"/>
                <w:i/>
                <w:sz w:val="16"/>
                <w:szCs w:val="16"/>
              </w:rPr>
              <w:t>Outros serviços de terceiros – Pessoa Jurídica</w:t>
            </w:r>
          </w:p>
          <w:p w:rsidR="000C5BC0" w:rsidRPr="00C228A1" w:rsidRDefault="000C5BC0" w:rsidP="008333D2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228A1">
              <w:rPr>
                <w:rFonts w:ascii="Arial" w:hAnsi="Arial" w:cs="Arial"/>
                <w:sz w:val="16"/>
                <w:szCs w:val="16"/>
              </w:rPr>
              <w:t>Recursos não vinculados de Impostos</w:t>
            </w:r>
          </w:p>
        </w:tc>
      </w:tr>
    </w:tbl>
    <w:p w:rsidR="00150B24" w:rsidRPr="00293B8E" w:rsidRDefault="00150B24" w:rsidP="00150B24">
      <w:pPr>
        <w:pStyle w:val="SemEspaamento"/>
        <w:ind w:righ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C09CC" w:rsidRPr="00293B8E" w:rsidRDefault="00AC09CC" w:rsidP="00AC09C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CLÁUSULASÉTIMA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–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DAS OBRIGAÇÕES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I - Da CONTRATADA</w:t>
      </w:r>
    </w:p>
    <w:p w:rsidR="00EA21BA" w:rsidRPr="00293B8E" w:rsidRDefault="00E06510" w:rsidP="00EA21B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A</w:t>
      </w:r>
      <w:r w:rsidR="00EA21BA"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prestação dos serviços deverá ser contínua e programada com visitas in loco, de acordo com as solicitações da Administração duas vezes por semana;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EA21BA" w:rsidRPr="00293B8E" w:rsidRDefault="00EA21BA" w:rsidP="00EA21B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c)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responsabilizar-se por todos os ônus relativos a entrega do objeto licitado a si adjudicado, inclusive, projetos e prestação de contas;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e)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providenciar a imediata correção das deficiên</w:t>
      </w:r>
      <w:r w:rsidR="004F070B">
        <w:rPr>
          <w:rFonts w:ascii="Arial" w:hAnsi="Arial" w:cs="Arial"/>
          <w:color w:val="000000" w:themeColor="text1"/>
          <w:sz w:val="22"/>
          <w:szCs w:val="22"/>
          <w:lang w:val="pt-PT"/>
        </w:rPr>
        <w:t>cias apontadas pela CONTRATANTE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;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f) aceitar nas mesmas condições contratuais os 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acréscimos e supressões até 25%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(vinte e cinco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por cento) do valor inicial, atualizado, do contrato;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g) prestar os serviços de acordo com os termos cosntantes do Termo de Referência do edital.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II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ab/>
        <w:t>- Da CONTRATANTE</w:t>
      </w:r>
    </w:p>
    <w:p w:rsidR="00EA21BA" w:rsidRPr="00293B8E" w:rsidRDefault="00EA21BA" w:rsidP="00EA21B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A21BA" w:rsidRPr="00293B8E" w:rsidRDefault="00EA21BA" w:rsidP="00EA21B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promover o recebimento provisório e o definitivo nos prazos fixados;</w:t>
      </w:r>
    </w:p>
    <w:p w:rsidR="00EA21BA" w:rsidRPr="00293B8E" w:rsidRDefault="00EA21BA" w:rsidP="00EA21B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c)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A21BA" w:rsidRPr="00293B8E" w:rsidRDefault="00EA21BA" w:rsidP="00EA21B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EA21BA" w:rsidRPr="00293B8E" w:rsidRDefault="00EA21BA" w:rsidP="00EA21B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e)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CLAUSULA </w:t>
      </w:r>
      <w:r w:rsidR="00AC09CC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OITAVA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DAS PENALIDADES</w:t>
      </w:r>
    </w:p>
    <w:p w:rsidR="00EA21BA" w:rsidRPr="00293B8E" w:rsidRDefault="00EA21BA" w:rsidP="00EA21B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O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advertência, que será aplicada sempre por escrito;</w:t>
      </w:r>
    </w:p>
    <w:p w:rsidR="00EA21BA" w:rsidRPr="00293B8E" w:rsidRDefault="00EA21BA" w:rsidP="00EA21B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multas, na forma prevista no instrumento convocatório ou no contrato;</w:t>
      </w:r>
    </w:p>
    <w:p w:rsidR="00EA21BA" w:rsidRPr="00293B8E" w:rsidRDefault="00EA21BA" w:rsidP="00EA21BA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suspensão temporária do direito de licitar com o Município de Desterro do Melo ;</w:t>
      </w:r>
    </w:p>
    <w:p w:rsidR="00EA21BA" w:rsidRPr="00293B8E" w:rsidRDefault="00EA21BA" w:rsidP="00EA21B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A21BA" w:rsidRPr="00293B8E" w:rsidRDefault="00EA21BA" w:rsidP="00EA21B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A21BA" w:rsidRPr="00293B8E" w:rsidRDefault="00EA21BA" w:rsidP="00EA21B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Recusar a entrega referente ao objeto licitado, multa de 10% (dez por cento) do valor total;</w:t>
      </w:r>
    </w:p>
    <w:p w:rsidR="00EA21BA" w:rsidRPr="00293B8E" w:rsidRDefault="00EA21BA" w:rsidP="00EA21B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A21BA" w:rsidRPr="00293B8E" w:rsidRDefault="00EA21BA" w:rsidP="00EA21B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O valor máximo das multas não pode</w:t>
      </w:r>
      <w:r w:rsidR="00CC4510">
        <w:rPr>
          <w:rFonts w:ascii="Arial" w:hAnsi="Arial" w:cs="Arial"/>
          <w:color w:val="000000" w:themeColor="text1"/>
          <w:sz w:val="22"/>
          <w:szCs w:val="22"/>
          <w:lang w:val="pt-PT"/>
        </w:rPr>
        <w:t>rá exceder, cumulativamente, a 3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0% (</w:t>
      </w:r>
      <w:r w:rsidR="00CC4510">
        <w:rPr>
          <w:rFonts w:ascii="Arial" w:hAnsi="Arial" w:cs="Arial"/>
          <w:color w:val="000000" w:themeColor="text1"/>
          <w:sz w:val="22"/>
          <w:szCs w:val="22"/>
          <w:lang w:val="pt-PT"/>
        </w:rPr>
        <w:t>trinta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por cento) do valor do Contrato.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CLÁUSULA </w:t>
      </w:r>
      <w:r w:rsidR="00AC09CC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NONA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- EXTENSÃO  DAS PENALIDADES</w:t>
      </w:r>
    </w:p>
    <w:p w:rsidR="00EA21BA" w:rsidRPr="00293B8E" w:rsidRDefault="00EA21BA" w:rsidP="00EA21B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EA21BA" w:rsidRPr="00293B8E" w:rsidRDefault="00EA21BA" w:rsidP="00EA21B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Retardarem a execução do pregão;</w:t>
      </w:r>
    </w:p>
    <w:p w:rsidR="00EA21BA" w:rsidRPr="00293B8E" w:rsidRDefault="00EA21BA" w:rsidP="00EA21B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Demonstrarem não possuir idoneidade para contratar com a Administração e;</w:t>
      </w:r>
    </w:p>
    <w:p w:rsidR="00EA21BA" w:rsidRPr="00293B8E" w:rsidRDefault="00EA21BA" w:rsidP="00EA21B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Fizerem declaração falsa ou cometerem fraude fiscal.</w:t>
      </w:r>
    </w:p>
    <w:p w:rsidR="00EA21BA" w:rsidRPr="00293B8E" w:rsidRDefault="00EA21BA" w:rsidP="00EA21BA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A21BA" w:rsidRPr="00293B8E" w:rsidRDefault="00EA21BA" w:rsidP="00EA21B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§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1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A CONTRATANTE é competente para aplicar, nos termos da Lei Federal 8.666/93 e suas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alterações, as penalidades de suspensão temporária e declaração de inidoneidade.</w:t>
      </w:r>
    </w:p>
    <w:p w:rsidR="00EA21BA" w:rsidRPr="00293B8E" w:rsidRDefault="00EA21BA" w:rsidP="00EA21B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2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A21BA" w:rsidRPr="00293B8E" w:rsidRDefault="00EA21BA" w:rsidP="00EA21B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O valor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das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multas aplicadas deverá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recolhido à CONTRATANTE no prazo de 5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C09CC" w:rsidRPr="00293B8E" w:rsidRDefault="00AC09CC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CLAUSULA </w:t>
      </w:r>
      <w:r w:rsidR="00AC09CC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DÉCIMA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DA FISCALIZAÇÃO</w:t>
      </w:r>
    </w:p>
    <w:p w:rsidR="00EA21BA" w:rsidRPr="00293B8E" w:rsidRDefault="00EA21BA" w:rsidP="00EA21BA">
      <w:pPr>
        <w:pStyle w:val="Corpodetexto"/>
        <w:ind w:right="-1"/>
        <w:rPr>
          <w:b/>
          <w:color w:val="000000" w:themeColor="text1"/>
        </w:rPr>
      </w:pPr>
      <w:r w:rsidRPr="00293B8E">
        <w:rPr>
          <w:color w:val="000000" w:themeColor="text1"/>
        </w:rPr>
        <w:t xml:space="preserve">A fiscalização da execução do contrato será exercida por representantes do CONTRATANTE, </w:t>
      </w:r>
      <w:r w:rsidRPr="00293B8E">
        <w:rPr>
          <w:b/>
          <w:color w:val="000000" w:themeColor="text1"/>
        </w:rPr>
        <w:t>Através do</w:t>
      </w:r>
      <w:r w:rsidR="00263CC4" w:rsidRPr="00293B8E">
        <w:rPr>
          <w:b/>
          <w:color w:val="000000" w:themeColor="text1"/>
        </w:rPr>
        <w:t xml:space="preserve"> </w:t>
      </w:r>
      <w:r w:rsidRPr="00293B8E">
        <w:rPr>
          <w:b/>
          <w:color w:val="000000" w:themeColor="text1"/>
        </w:rPr>
        <w:t>Secretário de Administração e Chefe do Setor de Agricultura.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1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2 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CLAUSULA DECIMA</w:t>
      </w:r>
      <w:r w:rsidR="00263CC4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PRIMEIRA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DAS 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ALTERAÇÕES</w:t>
      </w:r>
    </w:p>
    <w:p w:rsidR="00EA21BA" w:rsidRPr="00293B8E" w:rsidRDefault="00EA21BA" w:rsidP="00EA21B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O</w:t>
      </w:r>
      <w:r w:rsidRPr="00293B8E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, desde que devidamente fundamentado e autorizado pela autoridade superior.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CLÁUSULA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DÉCIMA </w:t>
      </w:r>
      <w:r w:rsidR="00263CC4"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SEGUNDA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DA RESCISÃO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Parágrafo Único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CLAUSULA DÉCIMA  </w:t>
      </w:r>
      <w:r w:rsidR="00263CC4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TERCEIRA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-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DAS DISPOSIÇÕES GERAIS 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E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FINAIS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É vedado à CONTRATADA subcontratar  total  ou parcialmente o fornecimento.</w:t>
      </w:r>
    </w:p>
    <w:p w:rsidR="00EA21BA" w:rsidRPr="00293B8E" w:rsidRDefault="00EA21BA" w:rsidP="00EA21B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3B8E">
        <w:rPr>
          <w:rFonts w:ascii="Arial" w:hAnsi="Arial" w:cs="Arial"/>
          <w:color w:val="000000" w:themeColor="text1"/>
          <w:sz w:val="24"/>
          <w:szCs w:val="24"/>
        </w:rPr>
        <w:t xml:space="preserve">A vigência do presente contrato é até </w:t>
      </w:r>
      <w:r w:rsidR="00BA6A2C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31/12/20</w:t>
      </w:r>
      <w:r w:rsidR="00100130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23</w:t>
      </w:r>
      <w:r w:rsidRPr="00293B8E">
        <w:rPr>
          <w:rFonts w:ascii="Arial" w:hAnsi="Arial" w:cs="Arial"/>
          <w:color w:val="000000" w:themeColor="text1"/>
          <w:sz w:val="22"/>
          <w:szCs w:val="22"/>
          <w:lang w:val="pt-PT"/>
        </w:rPr>
        <w:t>, se outro não for o período de sua vigência</w:t>
      </w:r>
      <w:r w:rsidRPr="00293B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CLAUSULA DÉCIMA </w:t>
      </w:r>
      <w:r w:rsidR="00263CC4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QUARTA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– DA PUBLICAÇÃO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A CONTRATANTE providenciará a publicação desde contrato nos termos da Lei de Acesso à Informação.</w:t>
      </w: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21BA" w:rsidRPr="00293B8E" w:rsidRDefault="00EA21BA" w:rsidP="00EA21B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CLAUSULA DÉCIMA Q</w:t>
      </w:r>
      <w:r w:rsidR="00263CC4"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UINTA</w:t>
      </w:r>
      <w:r w:rsidRPr="00293B8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</w:t>
      </w:r>
      <w:r w:rsidRPr="00293B8E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– DO FORO</w:t>
      </w:r>
    </w:p>
    <w:p w:rsidR="00EA21BA" w:rsidRPr="00293B8E" w:rsidRDefault="00EA21BA" w:rsidP="00EA21B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color w:val="000000" w:themeColor="text1"/>
          <w:sz w:val="22"/>
          <w:szCs w:val="22"/>
        </w:rPr>
        <w:t>Fica eleito o Foro da Comarca de Barbacena - MG, renunciando, desde já, os demais por mais privilegiados que sejam.</w:t>
      </w:r>
    </w:p>
    <w:p w:rsidR="00EA21BA" w:rsidRPr="00293B8E" w:rsidRDefault="00EA21BA" w:rsidP="00EA21B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3B8E">
        <w:rPr>
          <w:rFonts w:ascii="Arial" w:hAnsi="Arial" w:cs="Arial"/>
          <w:color w:val="000000" w:themeColor="text1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E775F" w:rsidRDefault="00EE775F" w:rsidP="00C3256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32564" w:rsidRDefault="00C32564" w:rsidP="00C3256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E05FEB">
        <w:rPr>
          <w:rFonts w:ascii="Arial" w:eastAsia="Times New Roman" w:hAnsi="Arial" w:cs="Arial"/>
          <w:sz w:val="22"/>
          <w:szCs w:val="22"/>
        </w:rPr>
        <w:t>30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E05FEB">
        <w:rPr>
          <w:rFonts w:ascii="Arial" w:eastAsia="Times New Roman" w:hAnsi="Arial" w:cs="Arial"/>
          <w:sz w:val="22"/>
          <w:szCs w:val="22"/>
        </w:rPr>
        <w:t>março</w:t>
      </w:r>
      <w:r>
        <w:rPr>
          <w:rFonts w:ascii="Arial" w:eastAsia="Times New Roman" w:hAnsi="Arial" w:cs="Arial"/>
          <w:sz w:val="22"/>
          <w:szCs w:val="22"/>
        </w:rPr>
        <w:t xml:space="preserve"> de 2023.</w:t>
      </w:r>
    </w:p>
    <w:p w:rsidR="00EE775F" w:rsidRDefault="00EE775F" w:rsidP="00C3256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E775F" w:rsidRDefault="00EE775F" w:rsidP="00C3256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C32564" w:rsidRPr="00833A8D" w:rsidRDefault="00C32564" w:rsidP="00C32564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</w:t>
      </w:r>
      <w:r w:rsidRPr="00381686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33A8D">
        <w:rPr>
          <w:rFonts w:ascii="Arial" w:eastAsia="Times New Roman" w:hAnsi="Arial" w:cs="Arial"/>
          <w:b/>
          <w:sz w:val="22"/>
          <w:szCs w:val="22"/>
        </w:rPr>
        <w:t>LOPES DA SILVA TAFURI</w:t>
      </w: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32564" w:rsidRPr="00E04979" w:rsidRDefault="00C32564" w:rsidP="00C32564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FORNECEDORA</w:t>
      </w:r>
    </w:p>
    <w:p w:rsidR="00C32564" w:rsidRPr="00E04979" w:rsidRDefault="00C32564" w:rsidP="00C32564">
      <w:pPr>
        <w:ind w:right="-196"/>
        <w:rPr>
          <w:rFonts w:ascii="Arial" w:hAnsi="Arial" w:cs="Arial"/>
          <w:b/>
          <w:sz w:val="22"/>
          <w:szCs w:val="22"/>
        </w:rPr>
      </w:pPr>
      <w:r w:rsidRPr="00E04979">
        <w:rPr>
          <w:rFonts w:ascii="Arial" w:hAnsi="Arial" w:cs="Arial"/>
          <w:b/>
          <w:sz w:val="22"/>
          <w:szCs w:val="22"/>
        </w:rPr>
        <w:t>CNPJ Nº</w:t>
      </w:r>
    </w:p>
    <w:p w:rsidR="00C32564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Default="00C32564" w:rsidP="00C32564">
      <w:pPr>
        <w:ind w:right="-196"/>
        <w:rPr>
          <w:sz w:val="22"/>
          <w:szCs w:val="22"/>
        </w:rPr>
      </w:pP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32564" w:rsidRDefault="00C32564" w:rsidP="00C32564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32564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32564" w:rsidRPr="006E3F29" w:rsidRDefault="00C32564" w:rsidP="00C3256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C32564" w:rsidRDefault="00C32564" w:rsidP="00C32564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32564" w:rsidRDefault="00C32564" w:rsidP="00C32564"/>
    <w:p w:rsidR="00690C13" w:rsidRDefault="00690C13" w:rsidP="00C32564"/>
    <w:p w:rsidR="00690C13" w:rsidRPr="004514C9" w:rsidRDefault="00690C13" w:rsidP="00C32564"/>
    <w:p w:rsidR="00D24091" w:rsidRPr="000C00B1" w:rsidRDefault="00D24091" w:rsidP="00D24091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C00B1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D24091" w:rsidRPr="000C00B1" w:rsidRDefault="00D24091" w:rsidP="00D24091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bCs/>
          <w:sz w:val="22"/>
          <w:szCs w:val="22"/>
        </w:rPr>
        <w:t>CONTRATO Nº:</w:t>
      </w:r>
      <w:r w:rsidRPr="000C00B1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4</w:t>
      </w:r>
      <w:r w:rsidR="00CC42B4">
        <w:rPr>
          <w:rFonts w:ascii="Arial" w:hAnsi="Arial" w:cs="Arial"/>
          <w:sz w:val="22"/>
          <w:szCs w:val="22"/>
        </w:rPr>
        <w:t>8</w:t>
      </w:r>
      <w:r w:rsidRPr="000C00B1">
        <w:rPr>
          <w:rFonts w:ascii="Arial" w:hAnsi="Arial" w:cs="Arial"/>
          <w:sz w:val="22"/>
          <w:szCs w:val="22"/>
        </w:rPr>
        <w:t>/2023</w:t>
      </w:r>
    </w:p>
    <w:p w:rsidR="00D24091" w:rsidRPr="000C00B1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CONTRATANTE:</w:t>
      </w:r>
      <w:r w:rsidRPr="000C00B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24091" w:rsidRPr="005F3006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CONTRATADO:</w:t>
      </w:r>
      <w:r w:rsidRPr="000C00B1">
        <w:rPr>
          <w:rFonts w:ascii="Arial" w:hAnsi="Arial" w:cs="Arial"/>
          <w:sz w:val="22"/>
          <w:szCs w:val="22"/>
        </w:rPr>
        <w:t xml:space="preserve"> </w:t>
      </w:r>
      <w:r w:rsidR="009A32DE" w:rsidRPr="00C21D26">
        <w:rPr>
          <w:rFonts w:ascii="Arial" w:hAnsi="Arial" w:cs="Arial"/>
          <w:b/>
          <w:sz w:val="22"/>
          <w:szCs w:val="22"/>
        </w:rPr>
        <w:t xml:space="preserve">CONAGRO CONSULTORIA AGROPECUÁRIA LTDA, </w:t>
      </w:r>
      <w:r w:rsidR="009A32DE" w:rsidRPr="00C21D26">
        <w:rPr>
          <w:rFonts w:ascii="Arial" w:hAnsi="Arial" w:cs="Arial"/>
          <w:sz w:val="22"/>
          <w:szCs w:val="22"/>
        </w:rPr>
        <w:t>inscrita no CNPJ nº 17.777.215/0001-16, com sede na Rua Dr. João Batista Viana, n° 120-A, Bairro Centro, Alto Rio Doce, Minas Gerais, CEP: 36.260-000</w:t>
      </w:r>
      <w:r w:rsidRPr="005F3006">
        <w:rPr>
          <w:rFonts w:ascii="Arial" w:hAnsi="Arial" w:cs="Arial"/>
          <w:sz w:val="22"/>
          <w:szCs w:val="22"/>
        </w:rPr>
        <w:t>.</w:t>
      </w:r>
    </w:p>
    <w:p w:rsidR="00D24091" w:rsidRPr="005F3006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06">
        <w:rPr>
          <w:rFonts w:ascii="Arial" w:hAnsi="Arial" w:cs="Arial"/>
          <w:b/>
          <w:sz w:val="22"/>
          <w:szCs w:val="22"/>
        </w:rPr>
        <w:t>PROCESSO DE LICITAÇÃO Nº:</w:t>
      </w:r>
      <w:r w:rsidRPr="005F3006">
        <w:rPr>
          <w:rFonts w:ascii="Arial" w:hAnsi="Arial" w:cs="Arial"/>
          <w:sz w:val="22"/>
          <w:szCs w:val="22"/>
        </w:rPr>
        <w:t xml:space="preserve"> 0</w:t>
      </w:r>
      <w:r w:rsidR="00740D98">
        <w:rPr>
          <w:rFonts w:ascii="Arial" w:hAnsi="Arial" w:cs="Arial"/>
          <w:sz w:val="22"/>
          <w:szCs w:val="22"/>
        </w:rPr>
        <w:t>30</w:t>
      </w:r>
      <w:r w:rsidRPr="005F3006">
        <w:rPr>
          <w:rFonts w:ascii="Arial" w:hAnsi="Arial" w:cs="Arial"/>
          <w:sz w:val="22"/>
          <w:szCs w:val="22"/>
        </w:rPr>
        <w:t>/2023</w:t>
      </w:r>
    </w:p>
    <w:p w:rsidR="00D24091" w:rsidRPr="00186988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PREGÃO PRESENCIAL Nº:</w:t>
      </w:r>
      <w:r w:rsidRPr="00186988">
        <w:rPr>
          <w:rFonts w:ascii="Arial" w:hAnsi="Arial" w:cs="Arial"/>
          <w:sz w:val="22"/>
          <w:szCs w:val="22"/>
        </w:rPr>
        <w:t xml:space="preserve"> 0</w:t>
      </w:r>
      <w:r w:rsidR="00740D98">
        <w:rPr>
          <w:rFonts w:ascii="Arial" w:hAnsi="Arial" w:cs="Arial"/>
          <w:sz w:val="22"/>
          <w:szCs w:val="22"/>
        </w:rPr>
        <w:t>14</w:t>
      </w:r>
      <w:r w:rsidRPr="00186988">
        <w:rPr>
          <w:rFonts w:ascii="Arial" w:hAnsi="Arial" w:cs="Arial"/>
          <w:sz w:val="22"/>
          <w:szCs w:val="22"/>
        </w:rPr>
        <w:t>/2023</w:t>
      </w:r>
    </w:p>
    <w:p w:rsidR="00D24091" w:rsidRPr="00186988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OBJETO:</w:t>
      </w:r>
      <w:r w:rsidRPr="00186988">
        <w:rPr>
          <w:rFonts w:ascii="Arial" w:hAnsi="Arial" w:cs="Arial"/>
          <w:sz w:val="22"/>
          <w:szCs w:val="22"/>
        </w:rPr>
        <w:t xml:space="preserve"> </w:t>
      </w:r>
      <w:r w:rsidR="006676A7" w:rsidRPr="006676A7">
        <w:rPr>
          <w:rFonts w:ascii="Arial" w:hAnsi="Arial" w:cs="Arial"/>
          <w:sz w:val="22"/>
          <w:szCs w:val="22"/>
        </w:rPr>
        <w:t>SERVIÇOS VETERINÁRIOS E SERVIÇOS DE ACOMPANHAMENTO DO PROGRAMA BALDE CHEIO</w:t>
      </w:r>
      <w:r w:rsidRPr="00186988">
        <w:rPr>
          <w:rFonts w:ascii="Arial" w:hAnsi="Arial" w:cs="Arial"/>
          <w:sz w:val="22"/>
          <w:szCs w:val="22"/>
        </w:rPr>
        <w:t xml:space="preserve">. </w:t>
      </w:r>
    </w:p>
    <w:p w:rsidR="00D24091" w:rsidRPr="000565BB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VALOR TOTAL:</w:t>
      </w:r>
      <w:r w:rsidRPr="000565BB">
        <w:rPr>
          <w:rFonts w:ascii="Arial" w:hAnsi="Arial" w:cs="Arial"/>
          <w:sz w:val="22"/>
          <w:szCs w:val="22"/>
        </w:rPr>
        <w:t xml:space="preserve"> </w:t>
      </w:r>
      <w:r w:rsidR="00BF20A4" w:rsidRPr="00BF20A4">
        <w:rPr>
          <w:rFonts w:ascii="Arial" w:hAnsi="Arial" w:cs="Arial"/>
          <w:sz w:val="22"/>
          <w:szCs w:val="22"/>
          <w:lang w:val="pt-PT"/>
        </w:rPr>
        <w:t>R$ 79.518,40 (setenta e nove mil, quinhentos e dezoito reais e quarenta centavos)</w:t>
      </w:r>
      <w:r w:rsidRPr="000565BB">
        <w:rPr>
          <w:rFonts w:ascii="Arial" w:hAnsi="Arial" w:cs="Arial"/>
          <w:bCs/>
          <w:sz w:val="22"/>
          <w:szCs w:val="22"/>
        </w:rPr>
        <w:t>.</w:t>
      </w:r>
    </w:p>
    <w:p w:rsidR="00D24091" w:rsidRPr="000565BB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INICIAL:</w:t>
      </w:r>
      <w:r w:rsidRPr="000565BB">
        <w:rPr>
          <w:rFonts w:ascii="Arial" w:hAnsi="Arial" w:cs="Arial"/>
          <w:sz w:val="22"/>
          <w:szCs w:val="22"/>
        </w:rPr>
        <w:t xml:space="preserve"> 30/03/2023</w:t>
      </w:r>
    </w:p>
    <w:p w:rsidR="00D24091" w:rsidRPr="00D24091" w:rsidRDefault="00D24091" w:rsidP="00D2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FINAL:</w:t>
      </w:r>
      <w:r w:rsidRPr="000565BB">
        <w:rPr>
          <w:rFonts w:ascii="Arial" w:hAnsi="Arial" w:cs="Arial"/>
          <w:sz w:val="22"/>
          <w:szCs w:val="22"/>
        </w:rPr>
        <w:t xml:space="preserve"> 31/12/2023</w:t>
      </w:r>
    </w:p>
    <w:sectPr w:rsidR="00D24091" w:rsidRPr="00D24091" w:rsidSect="00EA21B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5D" w:rsidRDefault="005E365D" w:rsidP="00363EEA">
      <w:r>
        <w:separator/>
      </w:r>
    </w:p>
  </w:endnote>
  <w:endnote w:type="continuationSeparator" w:id="0">
    <w:p w:rsidR="005E365D" w:rsidRDefault="005E365D" w:rsidP="0036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43" w:rsidRDefault="00532543" w:rsidP="00EA21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2543" w:rsidRDefault="00532543" w:rsidP="00EA21B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43" w:rsidRDefault="00532543" w:rsidP="00EA21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230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32543" w:rsidRDefault="00532543" w:rsidP="00EA21B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5D" w:rsidRDefault="005E365D" w:rsidP="00363EEA">
      <w:r>
        <w:separator/>
      </w:r>
    </w:p>
  </w:footnote>
  <w:footnote w:type="continuationSeparator" w:id="0">
    <w:p w:rsidR="005E365D" w:rsidRDefault="005E365D" w:rsidP="0036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43" w:rsidRDefault="0053254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F4951">
      <w:rPr>
        <w:noProof/>
      </w:rPr>
      <w:t xml:space="preserve">5:58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961392" w:rsidRPr="0086418C" w:rsidTr="00751090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61392" w:rsidRPr="008E6B59" w:rsidRDefault="00961392" w:rsidP="0096139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4A96D59" wp14:editId="52D4E7F7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961392" w:rsidRPr="0086418C" w:rsidTr="00751090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61392" w:rsidRPr="008E6B59" w:rsidRDefault="00961392" w:rsidP="0096139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961392" w:rsidRPr="0086418C" w:rsidTr="00751090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61392" w:rsidRPr="008E6B59" w:rsidRDefault="00961392" w:rsidP="0096139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</w:t>
          </w:r>
          <w:r>
            <w:rPr>
              <w:rFonts w:eastAsia="Times New Roman"/>
              <w:sz w:val="22"/>
              <w:szCs w:val="22"/>
              <w:lang w:eastAsia="en-US"/>
            </w:rPr>
            <w:t>30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961392" w:rsidRPr="0086418C" w:rsidTr="00751090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61392" w:rsidRPr="008E6B59" w:rsidRDefault="00961392" w:rsidP="0096139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>
            <w:rPr>
              <w:rFonts w:cs="Arial"/>
              <w:sz w:val="16"/>
              <w:szCs w:val="16"/>
              <w:lang w:eastAsia="en-US"/>
            </w:rPr>
            <w:t xml:space="preserve"> Nº. 01</w:t>
          </w:r>
          <w:r>
            <w:rPr>
              <w:rFonts w:cs="Arial"/>
              <w:sz w:val="16"/>
              <w:szCs w:val="16"/>
              <w:lang w:eastAsia="en-US"/>
            </w:rPr>
            <w:t>4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961392" w:rsidRPr="0086418C" w:rsidTr="00751090">
      <w:trPr>
        <w:cantSplit/>
        <w:trHeight w:val="920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61392" w:rsidRPr="008E6B59" w:rsidRDefault="00961392" w:rsidP="00961392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61392" w:rsidRPr="008E6B59" w:rsidRDefault="00961392" w:rsidP="00961392">
          <w:pPr>
            <w:spacing w:after="120" w:line="276" w:lineRule="auto"/>
            <w:jc w:val="center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C41F12">
            <w:rPr>
              <w:rFonts w:ascii="Arial" w:hAnsi="Arial" w:cs="Arial"/>
              <w:b/>
              <w:sz w:val="16"/>
              <w:szCs w:val="16"/>
            </w:rPr>
            <w:t xml:space="preserve">SERVIÇOS VETERINÁRIOS E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SERVIÇOS DE ACOMPANHAMENTO DO </w:t>
          </w:r>
          <w:r w:rsidRPr="00C41F12">
            <w:rPr>
              <w:rFonts w:ascii="Arial" w:hAnsi="Arial" w:cs="Arial"/>
              <w:b/>
              <w:sz w:val="16"/>
              <w:szCs w:val="16"/>
            </w:rPr>
            <w:t>PROGRAMA BALDE CHEIO</w:t>
          </w:r>
        </w:p>
      </w:tc>
    </w:tr>
  </w:tbl>
  <w:p w:rsidR="00961392" w:rsidRDefault="009613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 w15:restartNumberingAfterBreak="0">
    <w:nsid w:val="4B8E445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7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9"/>
  </w:num>
  <w:num w:numId="5">
    <w:abstractNumId w:val="14"/>
  </w:num>
  <w:num w:numId="6">
    <w:abstractNumId w:val="22"/>
  </w:num>
  <w:num w:numId="7">
    <w:abstractNumId w:val="11"/>
  </w:num>
  <w:num w:numId="8">
    <w:abstractNumId w:val="23"/>
  </w:num>
  <w:num w:numId="9">
    <w:abstractNumId w:val="25"/>
  </w:num>
  <w:num w:numId="10">
    <w:abstractNumId w:val="20"/>
  </w:num>
  <w:num w:numId="11">
    <w:abstractNumId w:val="2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6"/>
  </w:num>
  <w:num w:numId="19">
    <w:abstractNumId w:val="7"/>
  </w:num>
  <w:num w:numId="20">
    <w:abstractNumId w:val="18"/>
  </w:num>
  <w:num w:numId="21">
    <w:abstractNumId w:val="27"/>
  </w:num>
  <w:num w:numId="22">
    <w:abstractNumId w:val="21"/>
  </w:num>
  <w:num w:numId="23">
    <w:abstractNumId w:val="6"/>
  </w:num>
  <w:num w:numId="24">
    <w:abstractNumId w:val="10"/>
  </w:num>
  <w:num w:numId="25">
    <w:abstractNumId w:val="8"/>
  </w:num>
  <w:num w:numId="26">
    <w:abstractNumId w:val="19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A"/>
    <w:rsid w:val="0000078F"/>
    <w:rsid w:val="0000144B"/>
    <w:rsid w:val="00003EFE"/>
    <w:rsid w:val="00004C3D"/>
    <w:rsid w:val="00007D48"/>
    <w:rsid w:val="0001091F"/>
    <w:rsid w:val="00011F3B"/>
    <w:rsid w:val="00015B63"/>
    <w:rsid w:val="000172B8"/>
    <w:rsid w:val="00024806"/>
    <w:rsid w:val="00052BE2"/>
    <w:rsid w:val="000539C3"/>
    <w:rsid w:val="00056879"/>
    <w:rsid w:val="00060755"/>
    <w:rsid w:val="00062C78"/>
    <w:rsid w:val="00066B35"/>
    <w:rsid w:val="00070E2D"/>
    <w:rsid w:val="00077BC7"/>
    <w:rsid w:val="00085365"/>
    <w:rsid w:val="00085FE3"/>
    <w:rsid w:val="000871BF"/>
    <w:rsid w:val="000A334E"/>
    <w:rsid w:val="000B0477"/>
    <w:rsid w:val="000B7306"/>
    <w:rsid w:val="000C5BC0"/>
    <w:rsid w:val="000E3A9C"/>
    <w:rsid w:val="000E4667"/>
    <w:rsid w:val="00100130"/>
    <w:rsid w:val="001028ED"/>
    <w:rsid w:val="0012053A"/>
    <w:rsid w:val="001245F5"/>
    <w:rsid w:val="001255A5"/>
    <w:rsid w:val="00133A19"/>
    <w:rsid w:val="00135578"/>
    <w:rsid w:val="00141801"/>
    <w:rsid w:val="001458C2"/>
    <w:rsid w:val="00150B24"/>
    <w:rsid w:val="00167DA1"/>
    <w:rsid w:val="0017122F"/>
    <w:rsid w:val="001A0045"/>
    <w:rsid w:val="001A274E"/>
    <w:rsid w:val="001B2304"/>
    <w:rsid w:val="001B4292"/>
    <w:rsid w:val="001B46BE"/>
    <w:rsid w:val="001B7108"/>
    <w:rsid w:val="001C3E65"/>
    <w:rsid w:val="001E3565"/>
    <w:rsid w:val="002026BC"/>
    <w:rsid w:val="00203180"/>
    <w:rsid w:val="00204029"/>
    <w:rsid w:val="00211EF7"/>
    <w:rsid w:val="00222705"/>
    <w:rsid w:val="00223CF9"/>
    <w:rsid w:val="00226439"/>
    <w:rsid w:val="00234870"/>
    <w:rsid w:val="00237562"/>
    <w:rsid w:val="00263CC4"/>
    <w:rsid w:val="00265CBD"/>
    <w:rsid w:val="00292975"/>
    <w:rsid w:val="00293B8E"/>
    <w:rsid w:val="00295711"/>
    <w:rsid w:val="002A0A04"/>
    <w:rsid w:val="002A0B66"/>
    <w:rsid w:val="002B196D"/>
    <w:rsid w:val="002B4942"/>
    <w:rsid w:val="002B58C5"/>
    <w:rsid w:val="002B5D09"/>
    <w:rsid w:val="002C6F8D"/>
    <w:rsid w:val="002E174E"/>
    <w:rsid w:val="002E3309"/>
    <w:rsid w:val="002F284F"/>
    <w:rsid w:val="00300CD2"/>
    <w:rsid w:val="003021E1"/>
    <w:rsid w:val="00302AFA"/>
    <w:rsid w:val="00310E7E"/>
    <w:rsid w:val="00317837"/>
    <w:rsid w:val="00320986"/>
    <w:rsid w:val="00321980"/>
    <w:rsid w:val="00352E6A"/>
    <w:rsid w:val="00363160"/>
    <w:rsid w:val="00363EEA"/>
    <w:rsid w:val="00367629"/>
    <w:rsid w:val="00375401"/>
    <w:rsid w:val="00385933"/>
    <w:rsid w:val="0039377F"/>
    <w:rsid w:val="0039389B"/>
    <w:rsid w:val="003A25E7"/>
    <w:rsid w:val="003A714D"/>
    <w:rsid w:val="003B57DF"/>
    <w:rsid w:val="003B64F2"/>
    <w:rsid w:val="003B6F3D"/>
    <w:rsid w:val="003C202D"/>
    <w:rsid w:val="003C3F80"/>
    <w:rsid w:val="003D05B9"/>
    <w:rsid w:val="003E7C88"/>
    <w:rsid w:val="003F0538"/>
    <w:rsid w:val="003F07D3"/>
    <w:rsid w:val="003F14B0"/>
    <w:rsid w:val="003F32E2"/>
    <w:rsid w:val="00407D20"/>
    <w:rsid w:val="004168B1"/>
    <w:rsid w:val="00431FF5"/>
    <w:rsid w:val="00450BD2"/>
    <w:rsid w:val="0045213E"/>
    <w:rsid w:val="00462383"/>
    <w:rsid w:val="0046340F"/>
    <w:rsid w:val="004642C1"/>
    <w:rsid w:val="004671F4"/>
    <w:rsid w:val="0047027A"/>
    <w:rsid w:val="004725A9"/>
    <w:rsid w:val="00473F01"/>
    <w:rsid w:val="004772D3"/>
    <w:rsid w:val="00477E6A"/>
    <w:rsid w:val="00480CBF"/>
    <w:rsid w:val="00481EC6"/>
    <w:rsid w:val="00494244"/>
    <w:rsid w:val="004A074A"/>
    <w:rsid w:val="004A0A0D"/>
    <w:rsid w:val="004A7E97"/>
    <w:rsid w:val="004B6FBA"/>
    <w:rsid w:val="004B7635"/>
    <w:rsid w:val="004B7C63"/>
    <w:rsid w:val="004C5D78"/>
    <w:rsid w:val="004E21F6"/>
    <w:rsid w:val="004E3F1D"/>
    <w:rsid w:val="004E680C"/>
    <w:rsid w:val="004F070B"/>
    <w:rsid w:val="004F1480"/>
    <w:rsid w:val="004F2102"/>
    <w:rsid w:val="004F5D0B"/>
    <w:rsid w:val="00507FCF"/>
    <w:rsid w:val="0051180E"/>
    <w:rsid w:val="005209F8"/>
    <w:rsid w:val="0052243E"/>
    <w:rsid w:val="005314FB"/>
    <w:rsid w:val="005319DA"/>
    <w:rsid w:val="00532543"/>
    <w:rsid w:val="00536716"/>
    <w:rsid w:val="00540120"/>
    <w:rsid w:val="005447E6"/>
    <w:rsid w:val="0054702B"/>
    <w:rsid w:val="0054759A"/>
    <w:rsid w:val="00551AF8"/>
    <w:rsid w:val="00557B45"/>
    <w:rsid w:val="005624DD"/>
    <w:rsid w:val="00564045"/>
    <w:rsid w:val="0057002A"/>
    <w:rsid w:val="00573E3F"/>
    <w:rsid w:val="00577D2F"/>
    <w:rsid w:val="005956E0"/>
    <w:rsid w:val="005A1162"/>
    <w:rsid w:val="005A2E26"/>
    <w:rsid w:val="005B12B6"/>
    <w:rsid w:val="005B2051"/>
    <w:rsid w:val="005B273B"/>
    <w:rsid w:val="005C4EAA"/>
    <w:rsid w:val="005C6E79"/>
    <w:rsid w:val="005E08E8"/>
    <w:rsid w:val="005E365D"/>
    <w:rsid w:val="005F4712"/>
    <w:rsid w:val="005F5056"/>
    <w:rsid w:val="00601C59"/>
    <w:rsid w:val="00602997"/>
    <w:rsid w:val="006060D7"/>
    <w:rsid w:val="00617AF2"/>
    <w:rsid w:val="00626394"/>
    <w:rsid w:val="006304E3"/>
    <w:rsid w:val="00633C60"/>
    <w:rsid w:val="00644A4B"/>
    <w:rsid w:val="00647863"/>
    <w:rsid w:val="006576F2"/>
    <w:rsid w:val="00661638"/>
    <w:rsid w:val="0066476F"/>
    <w:rsid w:val="00666904"/>
    <w:rsid w:val="006676A7"/>
    <w:rsid w:val="00674ED1"/>
    <w:rsid w:val="006759A0"/>
    <w:rsid w:val="006829E9"/>
    <w:rsid w:val="00687F34"/>
    <w:rsid w:val="00690C13"/>
    <w:rsid w:val="00691AA3"/>
    <w:rsid w:val="00693592"/>
    <w:rsid w:val="006A4274"/>
    <w:rsid w:val="006A4884"/>
    <w:rsid w:val="006A6535"/>
    <w:rsid w:val="006C3CBA"/>
    <w:rsid w:val="006D428D"/>
    <w:rsid w:val="006D5DD6"/>
    <w:rsid w:val="006F3AD7"/>
    <w:rsid w:val="00701314"/>
    <w:rsid w:val="0071048B"/>
    <w:rsid w:val="00726832"/>
    <w:rsid w:val="0072771A"/>
    <w:rsid w:val="007314D7"/>
    <w:rsid w:val="00733E24"/>
    <w:rsid w:val="00740D98"/>
    <w:rsid w:val="00751A65"/>
    <w:rsid w:val="0075564B"/>
    <w:rsid w:val="007565AF"/>
    <w:rsid w:val="007615A7"/>
    <w:rsid w:val="00765F8E"/>
    <w:rsid w:val="00777224"/>
    <w:rsid w:val="00783AD0"/>
    <w:rsid w:val="00791971"/>
    <w:rsid w:val="00793CA0"/>
    <w:rsid w:val="00794DD4"/>
    <w:rsid w:val="007A737A"/>
    <w:rsid w:val="007B1D59"/>
    <w:rsid w:val="007D14CB"/>
    <w:rsid w:val="007D2E84"/>
    <w:rsid w:val="007E0ED5"/>
    <w:rsid w:val="007E13F2"/>
    <w:rsid w:val="007E4C6E"/>
    <w:rsid w:val="007F03B0"/>
    <w:rsid w:val="007F0561"/>
    <w:rsid w:val="00804898"/>
    <w:rsid w:val="00810568"/>
    <w:rsid w:val="00813274"/>
    <w:rsid w:val="00822733"/>
    <w:rsid w:val="00825965"/>
    <w:rsid w:val="00831E28"/>
    <w:rsid w:val="0083299E"/>
    <w:rsid w:val="00833469"/>
    <w:rsid w:val="00836007"/>
    <w:rsid w:val="008376E3"/>
    <w:rsid w:val="00862868"/>
    <w:rsid w:val="00873CAA"/>
    <w:rsid w:val="00887E12"/>
    <w:rsid w:val="008A2524"/>
    <w:rsid w:val="008B0982"/>
    <w:rsid w:val="008B36EB"/>
    <w:rsid w:val="008B4F50"/>
    <w:rsid w:val="008B6BE1"/>
    <w:rsid w:val="008C460A"/>
    <w:rsid w:val="008C6759"/>
    <w:rsid w:val="008D71E3"/>
    <w:rsid w:val="008E7FD9"/>
    <w:rsid w:val="008F300D"/>
    <w:rsid w:val="008F5FD4"/>
    <w:rsid w:val="00907545"/>
    <w:rsid w:val="00910509"/>
    <w:rsid w:val="00916207"/>
    <w:rsid w:val="009167EF"/>
    <w:rsid w:val="009209E6"/>
    <w:rsid w:val="00920FC6"/>
    <w:rsid w:val="00923DF0"/>
    <w:rsid w:val="009269CC"/>
    <w:rsid w:val="00930D65"/>
    <w:rsid w:val="009365E4"/>
    <w:rsid w:val="00940D94"/>
    <w:rsid w:val="00950823"/>
    <w:rsid w:val="00951CAE"/>
    <w:rsid w:val="00960AF3"/>
    <w:rsid w:val="00961392"/>
    <w:rsid w:val="00963204"/>
    <w:rsid w:val="00970030"/>
    <w:rsid w:val="009772C8"/>
    <w:rsid w:val="009824FF"/>
    <w:rsid w:val="00984346"/>
    <w:rsid w:val="00984E10"/>
    <w:rsid w:val="00985991"/>
    <w:rsid w:val="00985ABA"/>
    <w:rsid w:val="00985B34"/>
    <w:rsid w:val="00987B0B"/>
    <w:rsid w:val="00991784"/>
    <w:rsid w:val="00996794"/>
    <w:rsid w:val="0099698C"/>
    <w:rsid w:val="009A1201"/>
    <w:rsid w:val="009A1A47"/>
    <w:rsid w:val="009A32DE"/>
    <w:rsid w:val="009A569A"/>
    <w:rsid w:val="009A79CB"/>
    <w:rsid w:val="009B1CB8"/>
    <w:rsid w:val="009B497A"/>
    <w:rsid w:val="009C1167"/>
    <w:rsid w:val="009E28E2"/>
    <w:rsid w:val="009E2F32"/>
    <w:rsid w:val="00A043C5"/>
    <w:rsid w:val="00A12E45"/>
    <w:rsid w:val="00A20567"/>
    <w:rsid w:val="00A2489C"/>
    <w:rsid w:val="00A478BA"/>
    <w:rsid w:val="00A55B90"/>
    <w:rsid w:val="00A829CA"/>
    <w:rsid w:val="00A8552A"/>
    <w:rsid w:val="00A91AEB"/>
    <w:rsid w:val="00A96CF0"/>
    <w:rsid w:val="00AB59A0"/>
    <w:rsid w:val="00AB7A41"/>
    <w:rsid w:val="00AC09CC"/>
    <w:rsid w:val="00AC0E5C"/>
    <w:rsid w:val="00AC5BD2"/>
    <w:rsid w:val="00AE11E8"/>
    <w:rsid w:val="00AF04A8"/>
    <w:rsid w:val="00AF0CD6"/>
    <w:rsid w:val="00AF3D8B"/>
    <w:rsid w:val="00AF4912"/>
    <w:rsid w:val="00AF669A"/>
    <w:rsid w:val="00AF76A0"/>
    <w:rsid w:val="00B04466"/>
    <w:rsid w:val="00B3207F"/>
    <w:rsid w:val="00B46B57"/>
    <w:rsid w:val="00B479B9"/>
    <w:rsid w:val="00B50AE1"/>
    <w:rsid w:val="00B519A4"/>
    <w:rsid w:val="00B52C1B"/>
    <w:rsid w:val="00B5544A"/>
    <w:rsid w:val="00B6018A"/>
    <w:rsid w:val="00B63998"/>
    <w:rsid w:val="00B6584E"/>
    <w:rsid w:val="00B665F8"/>
    <w:rsid w:val="00B6742D"/>
    <w:rsid w:val="00B742DE"/>
    <w:rsid w:val="00B747FA"/>
    <w:rsid w:val="00B74BE6"/>
    <w:rsid w:val="00B77B32"/>
    <w:rsid w:val="00B91647"/>
    <w:rsid w:val="00B927FF"/>
    <w:rsid w:val="00BA6A2C"/>
    <w:rsid w:val="00BB3234"/>
    <w:rsid w:val="00BC6B5C"/>
    <w:rsid w:val="00BD36BD"/>
    <w:rsid w:val="00BE19A1"/>
    <w:rsid w:val="00BE46B8"/>
    <w:rsid w:val="00BF20A4"/>
    <w:rsid w:val="00BF20AA"/>
    <w:rsid w:val="00BF4951"/>
    <w:rsid w:val="00BF73A9"/>
    <w:rsid w:val="00C1786D"/>
    <w:rsid w:val="00C21D26"/>
    <w:rsid w:val="00C228A1"/>
    <w:rsid w:val="00C3095A"/>
    <w:rsid w:val="00C32564"/>
    <w:rsid w:val="00C33180"/>
    <w:rsid w:val="00C3614A"/>
    <w:rsid w:val="00C370DC"/>
    <w:rsid w:val="00C41F12"/>
    <w:rsid w:val="00C46154"/>
    <w:rsid w:val="00C51933"/>
    <w:rsid w:val="00C5232C"/>
    <w:rsid w:val="00C524A7"/>
    <w:rsid w:val="00C611A6"/>
    <w:rsid w:val="00C61B32"/>
    <w:rsid w:val="00C6337A"/>
    <w:rsid w:val="00C645E3"/>
    <w:rsid w:val="00C71651"/>
    <w:rsid w:val="00C727AB"/>
    <w:rsid w:val="00C8057A"/>
    <w:rsid w:val="00C825BE"/>
    <w:rsid w:val="00C84EB0"/>
    <w:rsid w:val="00C910CA"/>
    <w:rsid w:val="00C9599C"/>
    <w:rsid w:val="00C96ADC"/>
    <w:rsid w:val="00CA0C20"/>
    <w:rsid w:val="00CA29ED"/>
    <w:rsid w:val="00CA31A3"/>
    <w:rsid w:val="00CA3864"/>
    <w:rsid w:val="00CA5F6F"/>
    <w:rsid w:val="00CB4600"/>
    <w:rsid w:val="00CC2501"/>
    <w:rsid w:val="00CC42B4"/>
    <w:rsid w:val="00CC4510"/>
    <w:rsid w:val="00CD4EEE"/>
    <w:rsid w:val="00CD4FCC"/>
    <w:rsid w:val="00CD71CD"/>
    <w:rsid w:val="00CE7199"/>
    <w:rsid w:val="00CE7C91"/>
    <w:rsid w:val="00CE7DC4"/>
    <w:rsid w:val="00CF3A01"/>
    <w:rsid w:val="00CF5D2D"/>
    <w:rsid w:val="00CF75A8"/>
    <w:rsid w:val="00D135AD"/>
    <w:rsid w:val="00D17F93"/>
    <w:rsid w:val="00D24091"/>
    <w:rsid w:val="00D2731C"/>
    <w:rsid w:val="00D30903"/>
    <w:rsid w:val="00D4505A"/>
    <w:rsid w:val="00D45E84"/>
    <w:rsid w:val="00D530CD"/>
    <w:rsid w:val="00D637DD"/>
    <w:rsid w:val="00D9082A"/>
    <w:rsid w:val="00DA2B1E"/>
    <w:rsid w:val="00DD3252"/>
    <w:rsid w:val="00DE0558"/>
    <w:rsid w:val="00DE4E3E"/>
    <w:rsid w:val="00DF1602"/>
    <w:rsid w:val="00E0300C"/>
    <w:rsid w:val="00E05FEB"/>
    <w:rsid w:val="00E06510"/>
    <w:rsid w:val="00E20CB0"/>
    <w:rsid w:val="00E25825"/>
    <w:rsid w:val="00E25E07"/>
    <w:rsid w:val="00E35242"/>
    <w:rsid w:val="00E41611"/>
    <w:rsid w:val="00E43040"/>
    <w:rsid w:val="00E64C17"/>
    <w:rsid w:val="00E70955"/>
    <w:rsid w:val="00E712F0"/>
    <w:rsid w:val="00E7249B"/>
    <w:rsid w:val="00E77495"/>
    <w:rsid w:val="00E84D61"/>
    <w:rsid w:val="00E853A6"/>
    <w:rsid w:val="00E9352F"/>
    <w:rsid w:val="00EA1099"/>
    <w:rsid w:val="00EA21BA"/>
    <w:rsid w:val="00EA6CE0"/>
    <w:rsid w:val="00EB425D"/>
    <w:rsid w:val="00EB5DCB"/>
    <w:rsid w:val="00EB7C60"/>
    <w:rsid w:val="00EC02C1"/>
    <w:rsid w:val="00ED0E1E"/>
    <w:rsid w:val="00ED30F0"/>
    <w:rsid w:val="00ED3272"/>
    <w:rsid w:val="00ED552C"/>
    <w:rsid w:val="00EE775F"/>
    <w:rsid w:val="00EF022B"/>
    <w:rsid w:val="00F035B3"/>
    <w:rsid w:val="00F129E4"/>
    <w:rsid w:val="00F12E4D"/>
    <w:rsid w:val="00F1650E"/>
    <w:rsid w:val="00F175B0"/>
    <w:rsid w:val="00F242B5"/>
    <w:rsid w:val="00F2663F"/>
    <w:rsid w:val="00F26F92"/>
    <w:rsid w:val="00F33A1C"/>
    <w:rsid w:val="00F45969"/>
    <w:rsid w:val="00F461DF"/>
    <w:rsid w:val="00F4666B"/>
    <w:rsid w:val="00F6390C"/>
    <w:rsid w:val="00F65F95"/>
    <w:rsid w:val="00F6780A"/>
    <w:rsid w:val="00F70B36"/>
    <w:rsid w:val="00F73096"/>
    <w:rsid w:val="00F7351B"/>
    <w:rsid w:val="00F77824"/>
    <w:rsid w:val="00F77BB1"/>
    <w:rsid w:val="00F9715D"/>
    <w:rsid w:val="00FB5E89"/>
    <w:rsid w:val="00FC2D96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BDD8F1"/>
  <w15:docId w15:val="{E5118E74-C827-425E-B63E-3A34EBF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B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1B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21B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EA21B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EA21B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EA21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A21B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EA21B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1B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21B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21B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EA21B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EA21B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A21B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A21B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A21B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EA21B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EA21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A21B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A21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A21B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A21BA"/>
  </w:style>
  <w:style w:type="paragraph" w:styleId="Corpodetexto2">
    <w:name w:val="Body Text 2"/>
    <w:basedOn w:val="Normal"/>
    <w:link w:val="Corpodetexto2Char"/>
    <w:rsid w:val="00EA21B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21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EA21B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EA21B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A21B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EA21B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EA21B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A21B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EA21B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EA21B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A21B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A21B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EA21B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A21B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EA21BA"/>
  </w:style>
  <w:style w:type="character" w:customStyle="1" w:styleId="WW-Absatz-Standardschriftart">
    <w:name w:val="WW-Absatz-Standardschriftart"/>
    <w:rsid w:val="00EA21BA"/>
  </w:style>
  <w:style w:type="character" w:customStyle="1" w:styleId="WW-Absatz-Standardschriftart1">
    <w:name w:val="WW-Absatz-Standardschriftart1"/>
    <w:rsid w:val="00EA21BA"/>
  </w:style>
  <w:style w:type="character" w:customStyle="1" w:styleId="WW-Absatz-Standardschriftart11">
    <w:name w:val="WW-Absatz-Standardschriftart11"/>
    <w:rsid w:val="00EA21BA"/>
  </w:style>
  <w:style w:type="character" w:customStyle="1" w:styleId="WW-Absatz-Standardschriftart111">
    <w:name w:val="WW-Absatz-Standardschriftart111"/>
    <w:rsid w:val="00EA21BA"/>
  </w:style>
  <w:style w:type="character" w:customStyle="1" w:styleId="WW-Absatz-Standardschriftart1111">
    <w:name w:val="WW-Absatz-Standardschriftart1111"/>
    <w:rsid w:val="00EA21BA"/>
  </w:style>
  <w:style w:type="character" w:customStyle="1" w:styleId="WW-Absatz-Standardschriftart11111">
    <w:name w:val="WW-Absatz-Standardschriftart11111"/>
    <w:rsid w:val="00EA21BA"/>
  </w:style>
  <w:style w:type="character" w:customStyle="1" w:styleId="WW-Absatz-Standardschriftart111111">
    <w:name w:val="WW-Absatz-Standardschriftart111111"/>
    <w:rsid w:val="00EA21BA"/>
  </w:style>
  <w:style w:type="character" w:customStyle="1" w:styleId="WW8Num2z0">
    <w:name w:val="WW8Num2z0"/>
    <w:rsid w:val="00EA21BA"/>
    <w:rPr>
      <w:rFonts w:ascii="Symbol" w:hAnsi="Symbol"/>
    </w:rPr>
  </w:style>
  <w:style w:type="character" w:customStyle="1" w:styleId="WW8Num2z1">
    <w:name w:val="WW8Num2z1"/>
    <w:rsid w:val="00EA21BA"/>
    <w:rPr>
      <w:rFonts w:ascii="Courier New" w:hAnsi="Courier New" w:cs="Courier New"/>
    </w:rPr>
  </w:style>
  <w:style w:type="character" w:customStyle="1" w:styleId="WW8Num2z2">
    <w:name w:val="WW8Num2z2"/>
    <w:rsid w:val="00EA21BA"/>
    <w:rPr>
      <w:rFonts w:ascii="Wingdings" w:hAnsi="Wingdings"/>
    </w:rPr>
  </w:style>
  <w:style w:type="character" w:customStyle="1" w:styleId="WW8Num3z0">
    <w:name w:val="WW8Num3z0"/>
    <w:rsid w:val="00EA21BA"/>
    <w:rPr>
      <w:rFonts w:ascii="Symbol" w:hAnsi="Symbol"/>
    </w:rPr>
  </w:style>
  <w:style w:type="character" w:customStyle="1" w:styleId="WW8Num3z1">
    <w:name w:val="WW8Num3z1"/>
    <w:rsid w:val="00EA21BA"/>
    <w:rPr>
      <w:rFonts w:ascii="Courier New" w:hAnsi="Courier New" w:cs="Courier New"/>
    </w:rPr>
  </w:style>
  <w:style w:type="character" w:customStyle="1" w:styleId="WW8Num3z2">
    <w:name w:val="WW8Num3z2"/>
    <w:rsid w:val="00EA21BA"/>
    <w:rPr>
      <w:rFonts w:ascii="Wingdings" w:hAnsi="Wingdings"/>
    </w:rPr>
  </w:style>
  <w:style w:type="character" w:customStyle="1" w:styleId="WW8Num7z0">
    <w:name w:val="WW8Num7z0"/>
    <w:rsid w:val="00EA21BA"/>
    <w:rPr>
      <w:rFonts w:ascii="Symbol" w:hAnsi="Symbol"/>
    </w:rPr>
  </w:style>
  <w:style w:type="character" w:customStyle="1" w:styleId="WW8Num7z1">
    <w:name w:val="WW8Num7z1"/>
    <w:rsid w:val="00EA21BA"/>
    <w:rPr>
      <w:rFonts w:ascii="Courier New" w:hAnsi="Courier New" w:cs="Courier New"/>
    </w:rPr>
  </w:style>
  <w:style w:type="character" w:customStyle="1" w:styleId="WW8Num7z2">
    <w:name w:val="WW8Num7z2"/>
    <w:rsid w:val="00EA21BA"/>
    <w:rPr>
      <w:rFonts w:ascii="Wingdings" w:hAnsi="Wingdings"/>
    </w:rPr>
  </w:style>
  <w:style w:type="character" w:customStyle="1" w:styleId="WW8Num10z0">
    <w:name w:val="WW8Num10z0"/>
    <w:rsid w:val="00EA21BA"/>
    <w:rPr>
      <w:rFonts w:ascii="Symbol" w:hAnsi="Symbol"/>
    </w:rPr>
  </w:style>
  <w:style w:type="character" w:customStyle="1" w:styleId="WW8Num10z1">
    <w:name w:val="WW8Num10z1"/>
    <w:rsid w:val="00EA21BA"/>
    <w:rPr>
      <w:rFonts w:ascii="Courier New" w:hAnsi="Courier New" w:cs="Courier New"/>
    </w:rPr>
  </w:style>
  <w:style w:type="character" w:customStyle="1" w:styleId="WW8Num10z2">
    <w:name w:val="WW8Num10z2"/>
    <w:rsid w:val="00EA21BA"/>
    <w:rPr>
      <w:rFonts w:ascii="Wingdings" w:hAnsi="Wingdings"/>
    </w:rPr>
  </w:style>
  <w:style w:type="character" w:customStyle="1" w:styleId="WW8Num11z0">
    <w:name w:val="WW8Num11z0"/>
    <w:rsid w:val="00EA21BA"/>
    <w:rPr>
      <w:rFonts w:ascii="Symbol" w:hAnsi="Symbol"/>
    </w:rPr>
  </w:style>
  <w:style w:type="character" w:customStyle="1" w:styleId="WW8Num11z1">
    <w:name w:val="WW8Num11z1"/>
    <w:rsid w:val="00EA21BA"/>
    <w:rPr>
      <w:rFonts w:ascii="Courier New" w:hAnsi="Courier New" w:cs="Courier New"/>
    </w:rPr>
  </w:style>
  <w:style w:type="character" w:customStyle="1" w:styleId="WW8Num11z2">
    <w:name w:val="WW8Num11z2"/>
    <w:rsid w:val="00EA21BA"/>
    <w:rPr>
      <w:rFonts w:ascii="Wingdings" w:hAnsi="Wingdings"/>
    </w:rPr>
  </w:style>
  <w:style w:type="character" w:customStyle="1" w:styleId="WW8Num15z0">
    <w:name w:val="WW8Num15z0"/>
    <w:rsid w:val="00EA21BA"/>
    <w:rPr>
      <w:rFonts w:ascii="Symbol" w:hAnsi="Symbol"/>
    </w:rPr>
  </w:style>
  <w:style w:type="character" w:customStyle="1" w:styleId="WW8Num15z1">
    <w:name w:val="WW8Num15z1"/>
    <w:rsid w:val="00EA21BA"/>
    <w:rPr>
      <w:rFonts w:ascii="Courier New" w:hAnsi="Courier New" w:cs="Courier New"/>
    </w:rPr>
  </w:style>
  <w:style w:type="character" w:customStyle="1" w:styleId="WW8Num15z2">
    <w:name w:val="WW8Num15z2"/>
    <w:rsid w:val="00EA21BA"/>
    <w:rPr>
      <w:rFonts w:ascii="Wingdings" w:hAnsi="Wingdings"/>
    </w:rPr>
  </w:style>
  <w:style w:type="character" w:customStyle="1" w:styleId="WW8Num18z0">
    <w:name w:val="WW8Num18z0"/>
    <w:rsid w:val="00EA21BA"/>
    <w:rPr>
      <w:rFonts w:ascii="Wingdings" w:hAnsi="Wingdings"/>
    </w:rPr>
  </w:style>
  <w:style w:type="character" w:customStyle="1" w:styleId="WW8Num18z1">
    <w:name w:val="WW8Num18z1"/>
    <w:rsid w:val="00EA21BA"/>
    <w:rPr>
      <w:rFonts w:ascii="Courier New" w:hAnsi="Courier New" w:cs="Courier New"/>
    </w:rPr>
  </w:style>
  <w:style w:type="character" w:customStyle="1" w:styleId="WW8Num18z3">
    <w:name w:val="WW8Num18z3"/>
    <w:rsid w:val="00EA21BA"/>
    <w:rPr>
      <w:rFonts w:ascii="Symbol" w:hAnsi="Symbol"/>
    </w:rPr>
  </w:style>
  <w:style w:type="character" w:customStyle="1" w:styleId="WW8Num19z0">
    <w:name w:val="WW8Num19z0"/>
    <w:rsid w:val="00EA21BA"/>
    <w:rPr>
      <w:rFonts w:ascii="Symbol" w:hAnsi="Symbol"/>
    </w:rPr>
  </w:style>
  <w:style w:type="character" w:customStyle="1" w:styleId="WW8Num19z1">
    <w:name w:val="WW8Num19z1"/>
    <w:rsid w:val="00EA21BA"/>
    <w:rPr>
      <w:rFonts w:ascii="Courier New" w:hAnsi="Courier New" w:cs="Courier New"/>
    </w:rPr>
  </w:style>
  <w:style w:type="character" w:customStyle="1" w:styleId="WW8Num19z2">
    <w:name w:val="WW8Num19z2"/>
    <w:rsid w:val="00EA21BA"/>
    <w:rPr>
      <w:rFonts w:ascii="Wingdings" w:hAnsi="Wingdings"/>
    </w:rPr>
  </w:style>
  <w:style w:type="character" w:customStyle="1" w:styleId="WW8Num22z0">
    <w:name w:val="WW8Num22z0"/>
    <w:rsid w:val="00EA21BA"/>
    <w:rPr>
      <w:rFonts w:ascii="Symbol" w:hAnsi="Symbol"/>
    </w:rPr>
  </w:style>
  <w:style w:type="character" w:customStyle="1" w:styleId="WW8Num22z1">
    <w:name w:val="WW8Num22z1"/>
    <w:rsid w:val="00EA21BA"/>
    <w:rPr>
      <w:rFonts w:ascii="Courier New" w:hAnsi="Courier New" w:cs="Courier New"/>
    </w:rPr>
  </w:style>
  <w:style w:type="character" w:customStyle="1" w:styleId="WW8Num22z2">
    <w:name w:val="WW8Num22z2"/>
    <w:rsid w:val="00EA21BA"/>
    <w:rPr>
      <w:rFonts w:ascii="Wingdings" w:hAnsi="Wingdings"/>
    </w:rPr>
  </w:style>
  <w:style w:type="character" w:customStyle="1" w:styleId="WW8Num23z0">
    <w:name w:val="WW8Num23z0"/>
    <w:rsid w:val="00EA21BA"/>
    <w:rPr>
      <w:sz w:val="20"/>
    </w:rPr>
  </w:style>
  <w:style w:type="character" w:customStyle="1" w:styleId="WW8Num25z0">
    <w:name w:val="WW8Num25z0"/>
    <w:rsid w:val="00EA21BA"/>
    <w:rPr>
      <w:rFonts w:ascii="Symbol" w:eastAsia="Times New Roman" w:hAnsi="Symbol" w:cs="Times New Roman"/>
    </w:rPr>
  </w:style>
  <w:style w:type="character" w:customStyle="1" w:styleId="WW8Num25z1">
    <w:name w:val="WW8Num25z1"/>
    <w:rsid w:val="00EA21BA"/>
    <w:rPr>
      <w:rFonts w:ascii="Courier New" w:hAnsi="Courier New"/>
    </w:rPr>
  </w:style>
  <w:style w:type="character" w:customStyle="1" w:styleId="WW8Num25z2">
    <w:name w:val="WW8Num25z2"/>
    <w:rsid w:val="00EA21BA"/>
    <w:rPr>
      <w:rFonts w:ascii="Wingdings" w:hAnsi="Wingdings"/>
    </w:rPr>
  </w:style>
  <w:style w:type="character" w:customStyle="1" w:styleId="WW8Num25z3">
    <w:name w:val="WW8Num25z3"/>
    <w:rsid w:val="00EA21BA"/>
    <w:rPr>
      <w:rFonts w:ascii="Symbol" w:hAnsi="Symbol"/>
    </w:rPr>
  </w:style>
  <w:style w:type="character" w:customStyle="1" w:styleId="Fontepargpadro1">
    <w:name w:val="Fonte parág. padrão1"/>
    <w:rsid w:val="00EA21BA"/>
  </w:style>
  <w:style w:type="character" w:customStyle="1" w:styleId="Smbolosdenumerao">
    <w:name w:val="Símbolos de numeração"/>
    <w:rsid w:val="00EA21BA"/>
  </w:style>
  <w:style w:type="paragraph" w:customStyle="1" w:styleId="Captulo">
    <w:name w:val="Capítulo"/>
    <w:basedOn w:val="Normal"/>
    <w:next w:val="Corpodetexto"/>
    <w:rsid w:val="00EA21B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EA21B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EA21B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EA21B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EA21B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EA21B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EA21B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EA21B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A21B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EA21B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EA21B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EA21B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EA21B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EA21B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EA21BA"/>
    <w:rPr>
      <w:color w:val="0000FF"/>
      <w:u w:val="single"/>
    </w:rPr>
  </w:style>
  <w:style w:type="character" w:customStyle="1" w:styleId="centerazul1">
    <w:name w:val="centerazul1"/>
    <w:basedOn w:val="Fontepargpadro"/>
    <w:rsid w:val="00EA21B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EA21B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EA21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EA21BA"/>
  </w:style>
  <w:style w:type="character" w:styleId="nfase">
    <w:name w:val="Emphasis"/>
    <w:basedOn w:val="Fontepargpadro"/>
    <w:qFormat/>
    <w:rsid w:val="00EA21BA"/>
    <w:rPr>
      <w:i/>
      <w:iCs/>
    </w:rPr>
  </w:style>
  <w:style w:type="character" w:styleId="HiperlinkVisitado">
    <w:name w:val="FollowedHyperlink"/>
    <w:basedOn w:val="Fontepargpadro"/>
    <w:rsid w:val="00EA21BA"/>
    <w:rPr>
      <w:color w:val="800080"/>
      <w:u w:val="single"/>
    </w:rPr>
  </w:style>
  <w:style w:type="character" w:styleId="Forte">
    <w:name w:val="Strong"/>
    <w:basedOn w:val="Fontepargpadro"/>
    <w:qFormat/>
    <w:rsid w:val="00EA21BA"/>
    <w:rPr>
      <w:b/>
      <w:bCs/>
    </w:rPr>
  </w:style>
  <w:style w:type="character" w:customStyle="1" w:styleId="noticialink">
    <w:name w:val="noticialink"/>
    <w:basedOn w:val="Fontepargpadro"/>
    <w:rsid w:val="00EA21BA"/>
  </w:style>
  <w:style w:type="paragraph" w:customStyle="1" w:styleId="Default">
    <w:name w:val="Default"/>
    <w:rsid w:val="00EA2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EA21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EA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1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1BA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EA21BA"/>
  </w:style>
  <w:style w:type="paragraph" w:customStyle="1" w:styleId="Corpodetexto22">
    <w:name w:val="Corpo de texto 22"/>
    <w:basedOn w:val="Normal"/>
    <w:rsid w:val="00EA21BA"/>
    <w:pPr>
      <w:spacing w:after="120"/>
      <w:ind w:left="283"/>
    </w:pPr>
    <w:rPr>
      <w:rFonts w:eastAsia="Times New Roman"/>
    </w:rPr>
  </w:style>
  <w:style w:type="character" w:customStyle="1" w:styleId="fontstyle01">
    <w:name w:val="fontstyle01"/>
    <w:basedOn w:val="Fontepargpadro"/>
    <w:rsid w:val="00F9715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C7AD-9293-4B26-955A-8EB1B194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2097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Cliente</cp:lastModifiedBy>
  <cp:revision>610</cp:revision>
  <cp:lastPrinted>2019-01-14T16:27:00Z</cp:lastPrinted>
  <dcterms:created xsi:type="dcterms:W3CDTF">2019-01-11T11:30:00Z</dcterms:created>
  <dcterms:modified xsi:type="dcterms:W3CDTF">2023-04-20T21:29:00Z</dcterms:modified>
</cp:coreProperties>
</file>