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2C" w:rsidRDefault="00ED482C" w:rsidP="00ED482C">
      <w:pPr>
        <w:pStyle w:val="Default"/>
        <w:jc w:val="center"/>
        <w:rPr>
          <w:b/>
          <w:bCs/>
          <w:sz w:val="28"/>
          <w:szCs w:val="28"/>
        </w:rPr>
      </w:pPr>
    </w:p>
    <w:p w:rsidR="00ED482C" w:rsidRDefault="00ED482C" w:rsidP="00ED482C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D482C" w:rsidRDefault="00ED482C" w:rsidP="00ED482C">
      <w:pPr>
        <w:pStyle w:val="Default"/>
        <w:jc w:val="center"/>
        <w:rPr>
          <w:b/>
          <w:bCs/>
          <w:sz w:val="28"/>
          <w:szCs w:val="28"/>
        </w:rPr>
      </w:pPr>
    </w:p>
    <w:p w:rsidR="00ED482C" w:rsidRPr="00B12EF9" w:rsidRDefault="00ED482C" w:rsidP="00ED482C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ED482C" w:rsidRDefault="00ED482C" w:rsidP="00ED482C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D482C" w:rsidRPr="009878EC" w:rsidRDefault="00ED482C" w:rsidP="00ED482C">
      <w:pPr>
        <w:spacing w:before="240" w:after="240" w:line="360" w:lineRule="auto"/>
        <w:ind w:firstLine="1620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06/2019 – Dispensa 03/2019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Assessoria Jurídica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serviços de acompanhamento de pacientes, enfermos e </w:t>
      </w:r>
      <w:proofErr w:type="gramStart"/>
      <w:r>
        <w:rPr>
          <w:rFonts w:ascii="Arial" w:hAnsi="Arial" w:cs="Arial"/>
          <w:sz w:val="24"/>
          <w:szCs w:val="24"/>
        </w:rPr>
        <w:t xml:space="preserve">idosos em consultas fora da sede do Município de acordo com solicitação da Secretaria de Saúde, </w:t>
      </w:r>
      <w:r w:rsidRPr="00410224">
        <w:rPr>
          <w:rFonts w:ascii="Arial" w:hAnsi="Arial" w:cs="Arial"/>
          <w:sz w:val="24"/>
          <w:szCs w:val="24"/>
        </w:rPr>
        <w:t>realizado</w:t>
      </w:r>
      <w:proofErr w:type="gramEnd"/>
      <w:r w:rsidRPr="00410224">
        <w:rPr>
          <w:rFonts w:ascii="Arial" w:hAnsi="Arial" w:cs="Arial"/>
          <w:sz w:val="24"/>
          <w:szCs w:val="24"/>
        </w:rPr>
        <w:t xml:space="preserve"> entre o Município de Desterro do Melo e a </w:t>
      </w:r>
      <w:r>
        <w:rPr>
          <w:rFonts w:ascii="Arial" w:hAnsi="Arial" w:cs="Arial"/>
          <w:sz w:val="24"/>
          <w:szCs w:val="24"/>
        </w:rPr>
        <w:t>empresa</w:t>
      </w:r>
      <w:r w:rsidRPr="00410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MARIA MARGARETH DA SILVA CAMPOS04265885683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31.099.731/0001-60</w:t>
      </w:r>
      <w:r w:rsidRPr="00504442">
        <w:rPr>
          <w:rFonts w:ascii="Arial" w:hAnsi="Arial" w:cs="Arial"/>
          <w:sz w:val="24"/>
          <w:szCs w:val="24"/>
        </w:rPr>
        <w:t xml:space="preserve">, sediada na Rua </w:t>
      </w:r>
      <w:r>
        <w:rPr>
          <w:rFonts w:ascii="Arial" w:hAnsi="Arial" w:cs="Arial"/>
          <w:sz w:val="24"/>
          <w:szCs w:val="24"/>
        </w:rPr>
        <w:t>Antônio Carvalho de Oliveira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126A</w:t>
      </w:r>
      <w:r w:rsidRPr="00504442">
        <w:rPr>
          <w:rFonts w:ascii="Arial" w:hAnsi="Arial" w:cs="Arial"/>
          <w:sz w:val="24"/>
          <w:szCs w:val="24"/>
        </w:rPr>
        <w:t xml:space="preserve">, bairro Centro, </w:t>
      </w:r>
      <w:r>
        <w:rPr>
          <w:rFonts w:ascii="Arial" w:hAnsi="Arial" w:cs="Arial"/>
          <w:sz w:val="24"/>
          <w:szCs w:val="24"/>
        </w:rPr>
        <w:t>Desterro do Melo</w:t>
      </w:r>
      <w:r w:rsidRPr="00504442">
        <w:rPr>
          <w:rFonts w:ascii="Arial" w:hAnsi="Arial" w:cs="Arial"/>
          <w:sz w:val="24"/>
          <w:szCs w:val="24"/>
        </w:rPr>
        <w:t xml:space="preserve">, Minas Gerais, CEP: </w:t>
      </w:r>
      <w:r>
        <w:rPr>
          <w:rFonts w:ascii="Arial" w:hAnsi="Arial" w:cs="Arial"/>
          <w:sz w:val="24"/>
          <w:szCs w:val="24"/>
        </w:rPr>
        <w:t xml:space="preserve">36210-000, com valor total de </w:t>
      </w:r>
      <w:r w:rsidR="00CE39E2" w:rsidRPr="00504442">
        <w:rPr>
          <w:rFonts w:ascii="Arial" w:hAnsi="Arial" w:cs="Arial"/>
          <w:sz w:val="24"/>
          <w:szCs w:val="24"/>
        </w:rPr>
        <w:t xml:space="preserve">R$ </w:t>
      </w:r>
      <w:r w:rsidR="00CE39E2">
        <w:rPr>
          <w:rFonts w:ascii="Arial" w:hAnsi="Arial" w:cs="Arial"/>
          <w:sz w:val="24"/>
          <w:szCs w:val="24"/>
        </w:rPr>
        <w:t>15.600,00</w:t>
      </w:r>
      <w:r w:rsidR="00CE39E2" w:rsidRPr="00504442">
        <w:rPr>
          <w:rFonts w:ascii="Arial" w:hAnsi="Arial" w:cs="Arial"/>
          <w:sz w:val="24"/>
          <w:szCs w:val="24"/>
        </w:rPr>
        <w:t xml:space="preserve"> (</w:t>
      </w:r>
      <w:r w:rsidR="00CE39E2">
        <w:rPr>
          <w:rFonts w:ascii="Arial" w:hAnsi="Arial" w:cs="Arial"/>
          <w:sz w:val="24"/>
          <w:szCs w:val="24"/>
        </w:rPr>
        <w:t>quinze mil e seiscentos reais</w:t>
      </w:r>
      <w:r w:rsidR="00CE39E2" w:rsidRPr="00504442">
        <w:rPr>
          <w:rFonts w:ascii="Arial" w:hAnsi="Arial" w:cs="Arial"/>
          <w:sz w:val="24"/>
          <w:szCs w:val="24"/>
        </w:rPr>
        <w:t>)</w:t>
      </w:r>
      <w:r w:rsidRPr="009878EC">
        <w:rPr>
          <w:rFonts w:ascii="Arial" w:hAnsi="Arial" w:cs="Arial"/>
          <w:b/>
          <w:sz w:val="24"/>
          <w:szCs w:val="24"/>
        </w:rPr>
        <w:t>.</w:t>
      </w:r>
    </w:p>
    <w:p w:rsidR="00ED482C" w:rsidRPr="00410224" w:rsidRDefault="00ED482C" w:rsidP="00ED482C">
      <w:pPr>
        <w:spacing w:before="240" w:after="240" w:line="360" w:lineRule="auto"/>
        <w:ind w:firstLine="1620"/>
        <w:jc w:val="both"/>
      </w:pPr>
    </w:p>
    <w:p w:rsidR="00ED482C" w:rsidRPr="00410224" w:rsidRDefault="00ED482C" w:rsidP="00ED482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15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2019</w:t>
      </w:r>
      <w:r w:rsidRPr="00410224">
        <w:rPr>
          <w:rFonts w:ascii="Arial" w:hAnsi="Arial" w:cs="Arial"/>
          <w:sz w:val="24"/>
          <w:szCs w:val="24"/>
        </w:rPr>
        <w:t>.</w:t>
      </w:r>
    </w:p>
    <w:p w:rsidR="00ED482C" w:rsidRPr="00410224" w:rsidRDefault="00ED482C" w:rsidP="00ED482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D482C" w:rsidRPr="00410224" w:rsidRDefault="00ED482C" w:rsidP="00ED482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D482C" w:rsidRPr="00410224" w:rsidRDefault="00ED482C" w:rsidP="00ED482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D482C" w:rsidRPr="00410224" w:rsidRDefault="00ED482C" w:rsidP="00ED482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D482C" w:rsidRPr="00410224" w:rsidRDefault="00ED482C" w:rsidP="00ED482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ED482C" w:rsidRPr="00410224" w:rsidRDefault="00ED482C" w:rsidP="00ED482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ED482C" w:rsidRDefault="00ED482C" w:rsidP="00ED482C"/>
    <w:p w:rsidR="00ED482C" w:rsidRDefault="00ED482C" w:rsidP="00ED482C"/>
    <w:p w:rsidR="00ED482C" w:rsidRDefault="00ED482C" w:rsidP="00ED482C"/>
    <w:p w:rsidR="00ED482C" w:rsidRDefault="00ED482C" w:rsidP="00ED482C"/>
    <w:p w:rsidR="00ED482C" w:rsidRDefault="00ED482C" w:rsidP="00ED482C"/>
    <w:p w:rsidR="00ED482C" w:rsidRDefault="00ED482C" w:rsidP="00ED482C"/>
    <w:p w:rsidR="00ED482C" w:rsidRDefault="00ED482C" w:rsidP="00ED482C"/>
    <w:p w:rsidR="00ED482C" w:rsidRDefault="00ED482C" w:rsidP="00ED482C"/>
    <w:p w:rsidR="00ED482C" w:rsidRDefault="00ED482C" w:rsidP="00ED482C"/>
    <w:p w:rsidR="00ED482C" w:rsidRDefault="00ED482C" w:rsidP="00ED482C"/>
    <w:p w:rsidR="00ED482C" w:rsidRDefault="00ED482C" w:rsidP="00ED482C"/>
    <w:p w:rsidR="00ED482C" w:rsidRDefault="00ED482C" w:rsidP="00ED482C"/>
    <w:p w:rsidR="000F6F3C" w:rsidRDefault="000F6F3C"/>
    <w:sectPr w:rsidR="000F6F3C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5B3937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5B3937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5B393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49417B" wp14:editId="4861E72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2C"/>
    <w:rsid w:val="000F6F3C"/>
    <w:rsid w:val="005B3937"/>
    <w:rsid w:val="00CE39E2"/>
    <w:rsid w:val="00E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48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D48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D48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D48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D4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48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D48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D48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D48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D4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2019-01-15T19:53:00Z</cp:lastPrinted>
  <dcterms:created xsi:type="dcterms:W3CDTF">2019-01-15T19:55:00Z</dcterms:created>
  <dcterms:modified xsi:type="dcterms:W3CDTF">2019-01-15T19:55:00Z</dcterms:modified>
</cp:coreProperties>
</file>