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782105">
        <w:rPr>
          <w:rFonts w:ascii="Arial" w:hAnsi="Arial" w:cs="Arial"/>
          <w:b/>
          <w:bCs/>
          <w:i/>
          <w:sz w:val="22"/>
          <w:szCs w:val="22"/>
        </w:rPr>
        <w:t xml:space="preserve">ALMERINDA MARIA FERREIRA BATISTA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782105">
        <w:rPr>
          <w:rStyle w:val="fontstyle21"/>
          <w:rFonts w:ascii="Arial" w:hAnsi="Arial" w:cs="Arial"/>
          <w:b/>
        </w:rPr>
        <w:t>20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782105">
        <w:rPr>
          <w:rStyle w:val="fontstyle21"/>
          <w:rFonts w:ascii="Arial" w:hAnsi="Arial" w:cs="Arial"/>
          <w:b/>
        </w:rPr>
        <w:t>Almerinda Maria Ferreira</w:t>
      </w:r>
      <w:r>
        <w:rPr>
          <w:rStyle w:val="fontstyle21"/>
          <w:rFonts w:ascii="Arial" w:hAnsi="Arial" w:cs="Arial"/>
        </w:rPr>
        <w:t xml:space="preserve">, situado à </w:t>
      </w:r>
      <w:r w:rsidR="00782105">
        <w:rPr>
          <w:rStyle w:val="fontstyle21"/>
          <w:rFonts w:ascii="Arial" w:hAnsi="Arial" w:cs="Arial"/>
        </w:rPr>
        <w:t>Rua Genebaldo P. Barroso, n.º87</w:t>
      </w:r>
      <w:r w:rsidRPr="00246105">
        <w:rPr>
          <w:rStyle w:val="fontstyle21"/>
          <w:rFonts w:ascii="Arial" w:hAnsi="Arial" w:cs="Arial"/>
        </w:rPr>
        <w:t xml:space="preserve">, </w:t>
      </w:r>
      <w:r w:rsidR="00782105">
        <w:rPr>
          <w:rStyle w:val="fontstyle21"/>
          <w:rFonts w:ascii="Arial" w:hAnsi="Arial" w:cs="Arial"/>
        </w:rPr>
        <w:t>Centro</w:t>
      </w:r>
      <w:r w:rsidRPr="00246105">
        <w:rPr>
          <w:rStyle w:val="fontstyle21"/>
          <w:rFonts w:ascii="Arial" w:hAnsi="Arial" w:cs="Arial"/>
        </w:rPr>
        <w:t>, CEP 36210000, em Desterro do Melo,</w:t>
      </w:r>
      <w:r w:rsidR="006446F4">
        <w:rPr>
          <w:rStyle w:val="fontstyle21"/>
          <w:rFonts w:ascii="Arial" w:hAnsi="Arial" w:cs="Arial"/>
        </w:rPr>
        <w:t xml:space="preserve"> Minas Gerais</w:t>
      </w:r>
      <w:r w:rsidRPr="00246105">
        <w:rPr>
          <w:rStyle w:val="fontstyle21"/>
          <w:rFonts w:ascii="Arial" w:hAnsi="Arial" w:cs="Arial"/>
        </w:rPr>
        <w:t xml:space="preserve">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782105">
        <w:rPr>
          <w:rStyle w:val="fontstyle21"/>
          <w:rFonts w:ascii="Arial" w:hAnsi="Arial" w:cs="Arial"/>
        </w:rPr>
        <w:t>101.264.876-18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2C7018">
        <w:rPr>
          <w:rStyle w:val="fontstyle21"/>
          <w:rFonts w:ascii="Arial" w:hAnsi="Arial" w:cs="Arial"/>
          <w:color w:val="auto"/>
        </w:rPr>
        <w:t xml:space="preserve">Gêneros Alimentícios da Agricultura Familiar, o (a) CONTRATADO (A) receberá o valor total de </w:t>
      </w:r>
      <w:r w:rsidR="002C7018" w:rsidRPr="002C7018">
        <w:rPr>
          <w:rFonts w:ascii="Arial" w:hAnsi="Arial" w:cs="Arial"/>
          <w:b/>
          <w:bCs/>
          <w:sz w:val="22"/>
          <w:szCs w:val="22"/>
        </w:rPr>
        <w:t>R$15.059,65</w:t>
      </w:r>
      <w:r w:rsidR="002C7018" w:rsidRPr="002C7018">
        <w:rPr>
          <w:rStyle w:val="fontstyle21"/>
          <w:rFonts w:ascii="Arial" w:hAnsi="Arial" w:cs="Arial"/>
          <w:color w:val="auto"/>
        </w:rPr>
        <w:t xml:space="preserve"> (quinze mil cinquenta e nove reais, sessenta e cinco reais</w:t>
      </w:r>
      <w:r w:rsidRPr="002C7018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lastRenderedPageBreak/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613"/>
      </w:tblGrid>
      <w:tr w:rsidR="002C7018" w:rsidRPr="008D7EBA" w:rsidTr="00595AAA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ALMERINDA MARIA FERREIRA BATISTA</w:t>
            </w:r>
          </w:p>
        </w:tc>
      </w:tr>
      <w:tr w:rsidR="002C701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2C701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2C701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R$4.267,16</w:t>
            </w:r>
          </w:p>
        </w:tc>
      </w:tr>
      <w:tr w:rsidR="002C701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2C701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R$495,60</w:t>
            </w:r>
          </w:p>
        </w:tc>
      </w:tr>
      <w:tr w:rsidR="002C701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R$4.661,91</w:t>
            </w:r>
          </w:p>
        </w:tc>
      </w:tr>
      <w:tr w:rsidR="002C7018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018" w:rsidRPr="008D7EBA" w:rsidRDefault="002C7018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EE0CB2" w:rsidRDefault="00EE0CB2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D47">
              <w:rPr>
                <w:rFonts w:ascii="Arial" w:hAnsi="Arial" w:cs="Arial"/>
                <w:b/>
                <w:sz w:val="22"/>
                <w:szCs w:val="22"/>
              </w:rPr>
              <w:t>ALMERINDA MARIA FERREIRA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884AD3">
        <w:rPr>
          <w:rFonts w:ascii="Arial" w:hAnsi="Arial" w:cs="Arial"/>
          <w:b/>
          <w:sz w:val="22"/>
          <w:szCs w:val="22"/>
        </w:rPr>
        <w:t>020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96D47" w:rsidRPr="00796D47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796D47" w:rsidRPr="00796D47">
        <w:rPr>
          <w:rFonts w:ascii="Arial" w:hAnsi="Arial" w:cs="Arial"/>
          <w:b/>
          <w:sz w:val="22"/>
          <w:szCs w:val="22"/>
        </w:rPr>
        <w:t xml:space="preserve">ALMERINDA MARIA FERREIRA, </w:t>
      </w:r>
      <w:r w:rsidR="00796D47" w:rsidRPr="00796D47">
        <w:rPr>
          <w:rFonts w:ascii="Arial" w:hAnsi="Arial" w:cs="Arial"/>
          <w:sz w:val="22"/>
          <w:szCs w:val="22"/>
        </w:rPr>
        <w:t>situado à Rua Genebaldo P. Barroso, n.º87, Centro, CEP 36210000, em Desterro do Me</w:t>
      </w:r>
      <w:r w:rsidR="00796D47">
        <w:rPr>
          <w:rFonts w:ascii="Arial" w:hAnsi="Arial" w:cs="Arial"/>
          <w:sz w:val="22"/>
          <w:szCs w:val="22"/>
        </w:rPr>
        <w:t>lo, CPF sob n.º 101.264.876-</w:t>
      </w:r>
      <w:proofErr w:type="gramStart"/>
      <w:r w:rsidR="00796D47">
        <w:rPr>
          <w:rFonts w:ascii="Arial" w:hAnsi="Arial" w:cs="Arial"/>
          <w:sz w:val="22"/>
          <w:szCs w:val="22"/>
        </w:rPr>
        <w:t>18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C7018" w:rsidRPr="002C7018">
        <w:rPr>
          <w:rFonts w:ascii="Arial" w:hAnsi="Arial" w:cs="Arial"/>
          <w:b/>
          <w:bCs/>
          <w:sz w:val="22"/>
          <w:szCs w:val="22"/>
        </w:rPr>
        <w:t>R$15.059,65</w:t>
      </w:r>
      <w:r w:rsidR="002C7018" w:rsidRPr="002C7018">
        <w:rPr>
          <w:rStyle w:val="fontstyle21"/>
          <w:rFonts w:ascii="Arial" w:hAnsi="Arial" w:cs="Arial"/>
          <w:color w:val="auto"/>
        </w:rPr>
        <w:t xml:space="preserve"> (quinze mil cinquenta e nove reais, sessenta e cinco reais</w:t>
      </w:r>
      <w:proofErr w:type="gramStart"/>
      <w:r w:rsidR="002C7018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EE53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0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0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4963"/>
    </w:tblGrid>
    <w:tr w:rsidR="00C976D8" w:rsidRPr="00AA0421" w:rsidTr="00C7707A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A4DF66F" wp14:editId="3BF3B47A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C7707A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C7707A">
      <w:trPr>
        <w:cantSplit/>
        <w:trHeight w:val="343"/>
      </w:trPr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C7707A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C7707A">
          <w:pPr>
            <w:spacing w:after="120"/>
            <w:ind w:left="426"/>
            <w:jc w:val="right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4963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113BF2"/>
    <w:rsid w:val="001C19CC"/>
    <w:rsid w:val="00246105"/>
    <w:rsid w:val="002C7018"/>
    <w:rsid w:val="00395C2E"/>
    <w:rsid w:val="003E74B8"/>
    <w:rsid w:val="005B727D"/>
    <w:rsid w:val="006446F4"/>
    <w:rsid w:val="00745CF9"/>
    <w:rsid w:val="00782105"/>
    <w:rsid w:val="007960D2"/>
    <w:rsid w:val="00796D47"/>
    <w:rsid w:val="0081486A"/>
    <w:rsid w:val="00820E75"/>
    <w:rsid w:val="00843151"/>
    <w:rsid w:val="00884AD3"/>
    <w:rsid w:val="00996A1F"/>
    <w:rsid w:val="00A65751"/>
    <w:rsid w:val="00B60EDB"/>
    <w:rsid w:val="00B81632"/>
    <w:rsid w:val="00C10242"/>
    <w:rsid w:val="00C14B24"/>
    <w:rsid w:val="00C7707A"/>
    <w:rsid w:val="00C976D8"/>
    <w:rsid w:val="00D269BC"/>
    <w:rsid w:val="00DD23EC"/>
    <w:rsid w:val="00EE0CB2"/>
    <w:rsid w:val="00EE539F"/>
    <w:rsid w:val="00F40FCA"/>
    <w:rsid w:val="00F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D9BE-28A7-43E1-A254-3AB6732E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27</cp:revision>
  <cp:lastPrinted>2021-06-30T14:45:00Z</cp:lastPrinted>
  <dcterms:created xsi:type="dcterms:W3CDTF">2021-06-24T15:32:00Z</dcterms:created>
  <dcterms:modified xsi:type="dcterms:W3CDTF">2021-06-30T14:45:00Z</dcterms:modified>
</cp:coreProperties>
</file>