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>PARECER DA COMISSÃO PERMANENTE DE LICITAÇÕES</w:t>
      </w:r>
    </w:p>
    <w:p w:rsidR="00FB5A96" w:rsidRPr="00BD7B35" w:rsidRDefault="00FB5A96" w:rsidP="00FB5A96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239C">
        <w:rPr>
          <w:rFonts w:ascii="Arial" w:hAnsi="Arial" w:cs="Arial"/>
          <w:b/>
          <w:bCs/>
          <w:sz w:val="22"/>
          <w:szCs w:val="22"/>
        </w:rPr>
        <w:t>45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31239C">
        <w:rPr>
          <w:rFonts w:ascii="Arial" w:hAnsi="Arial" w:cs="Arial"/>
          <w:b/>
          <w:bCs/>
          <w:sz w:val="22"/>
          <w:szCs w:val="22"/>
        </w:rPr>
        <w:t>23</w:t>
      </w:r>
      <w:r w:rsidRPr="006F6913"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6F6913" w:rsidRDefault="00FB5A96" w:rsidP="00FB5A9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Registro de Preços Nº 0</w:t>
      </w:r>
      <w:r w:rsidR="0031239C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>/202</w:t>
      </w:r>
      <w:r w:rsidR="00F261AB">
        <w:rPr>
          <w:rFonts w:ascii="Arial" w:hAnsi="Arial" w:cs="Arial"/>
          <w:b/>
          <w:bCs/>
          <w:sz w:val="22"/>
          <w:szCs w:val="22"/>
        </w:rPr>
        <w:t>3</w:t>
      </w:r>
    </w:p>
    <w:p w:rsidR="00FB5A96" w:rsidRPr="00E4140D" w:rsidRDefault="00FB5A96" w:rsidP="00D31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F6913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8A1982" w:rsidRPr="008A1982">
        <w:rPr>
          <w:rFonts w:ascii="Arial" w:hAnsi="Arial" w:cs="Arial"/>
          <w:b/>
          <w:bCs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Pr="00D6153D">
        <w:rPr>
          <w:rFonts w:ascii="Arial" w:hAnsi="Arial" w:cs="Arial"/>
          <w:b/>
          <w:bCs/>
          <w:sz w:val="22"/>
          <w:szCs w:val="22"/>
        </w:rPr>
        <w:t>.</w:t>
      </w:r>
    </w:p>
    <w:p w:rsidR="00FB5A96" w:rsidRPr="00BD7B35" w:rsidRDefault="00FB5A96" w:rsidP="00FB5A9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EMENTA: Inviabilidade técnica da realização do pregão eletrônico - Desvantagem para a administração.</w:t>
      </w:r>
    </w:p>
    <w:p w:rsidR="00FB5A96" w:rsidRPr="00BD7B35" w:rsidRDefault="00FB5A96" w:rsidP="00FB5A96">
      <w:pPr>
        <w:rPr>
          <w:bCs/>
          <w:sz w:val="22"/>
          <w:szCs w:val="22"/>
        </w:rPr>
      </w:pP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Em atendimento à determinação contida no § 4º do art.1º do Decreto nº 10.024/2019 que admite, excepcionalmente, mediante prévia justificativa, a utilização da forma de pregão presencial, para a aquisição de bens e a contratação de serviços comuns, </w:t>
      </w: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</w:t>
      </w:r>
      <w:r w:rsidR="000D02BA">
        <w:rPr>
          <w:rFonts w:ascii="Arial" w:hAnsi="Arial" w:cs="Arial"/>
          <w:bCs/>
          <w:color w:val="000000"/>
          <w:sz w:val="22"/>
          <w:szCs w:val="22"/>
        </w:rPr>
        <w:t>ocada pela pandemia de COVID-19</w:t>
      </w: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FB5A96" w:rsidRPr="00BD7B35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produz morosidade no procedimento.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51E19">
        <w:rPr>
          <w:rFonts w:ascii="Arial" w:hAnsi="Arial" w:cs="Arial"/>
          <w:bCs/>
          <w:color w:val="000000"/>
          <w:sz w:val="22"/>
          <w:szCs w:val="22"/>
        </w:rPr>
        <w:t>Sendo assim, a escolha da modalidade Pregão Presencial é a que melhor se adequa 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contratação do objeto do certame, pois a Administração Pública tem o poder discricionário para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decidir acerca da escolha da modalidade de licitação pregão presencial em detrimento do pregão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51E19">
        <w:rPr>
          <w:rFonts w:ascii="Arial" w:hAnsi="Arial" w:cs="Arial"/>
          <w:bCs/>
          <w:color w:val="000000"/>
          <w:sz w:val="22"/>
          <w:szCs w:val="22"/>
        </w:rPr>
        <w:t>eletrônico, de acordo com sua necessidade e conveniência, desde que motivadas.</w:t>
      </w:r>
    </w:p>
    <w:p w:rsidR="00FB5A96" w:rsidRPr="006F6913" w:rsidRDefault="00FB5A96" w:rsidP="00FB5A96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</w:t>
      </w:r>
      <w:r>
        <w:rPr>
          <w:rFonts w:ascii="Arial" w:hAnsi="Arial" w:cs="Arial"/>
          <w:sz w:val="22"/>
          <w:szCs w:val="22"/>
        </w:rPr>
        <w:t xml:space="preserve">de buscada em seara licitatória. E </w:t>
      </w:r>
      <w:r w:rsidRPr="00B244F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 xml:space="preserve">Pregão Presencial </w:t>
      </w:r>
      <w:r>
        <w:rPr>
          <w:rFonts w:ascii="Arial" w:hAnsi="Arial" w:cs="Arial"/>
          <w:sz w:val="22"/>
          <w:szCs w:val="22"/>
        </w:rPr>
        <w:t>tem se demonstrado um</w:t>
      </w:r>
      <w:r w:rsidRPr="00B244FD">
        <w:rPr>
          <w:rFonts w:ascii="Arial" w:hAnsi="Arial" w:cs="Arial"/>
          <w:sz w:val="22"/>
          <w:szCs w:val="22"/>
        </w:rPr>
        <w:t xml:space="preserve"> meio fundamental para aquisição de bens e serviços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comuns pela Administração Pública de forma mais célere e vantajosa em detrimento às outras</w:t>
      </w:r>
      <w:r>
        <w:rPr>
          <w:rFonts w:ascii="Arial" w:hAnsi="Arial" w:cs="Arial"/>
          <w:sz w:val="22"/>
          <w:szCs w:val="22"/>
        </w:rPr>
        <w:t xml:space="preserve"> </w:t>
      </w:r>
      <w:r w:rsidRPr="00B244FD">
        <w:rPr>
          <w:rFonts w:ascii="Arial" w:hAnsi="Arial" w:cs="Arial"/>
          <w:sz w:val="22"/>
          <w:szCs w:val="22"/>
        </w:rPr>
        <w:t>formas elencadas na Lei 8.666/93</w:t>
      </w:r>
      <w:r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>Nestes termos comprovada a inviabilidade técnica e a desvantagem para a administração na realização da forma eletrônica, a Comissão de Licitações justifica, nos termos da Lei nº. 10.520/2002 e do Decreto nº. 10.024</w:t>
      </w:r>
      <w:bookmarkStart w:id="0" w:name="_GoBack"/>
      <w:bookmarkEnd w:id="0"/>
      <w:r w:rsidRPr="006F6913">
        <w:rPr>
          <w:rFonts w:ascii="Arial" w:hAnsi="Arial" w:cs="Arial"/>
          <w:sz w:val="22"/>
          <w:szCs w:val="22"/>
        </w:rPr>
        <w:t xml:space="preserve">/2019 a realização do presente procedimento Licitatório na modalidade de Pregão Presencial. </w:t>
      </w:r>
    </w:p>
    <w:p w:rsidR="00FB5A96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FB5A96" w:rsidRPr="000B16E5" w:rsidRDefault="00FB5A96" w:rsidP="00FB5A9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B16E5">
        <w:rPr>
          <w:rFonts w:ascii="Arial" w:hAnsi="Arial" w:cs="Arial"/>
          <w:sz w:val="22"/>
          <w:szCs w:val="22"/>
        </w:rPr>
        <w:t xml:space="preserve"> Desterro do Melo, </w:t>
      </w:r>
      <w:r w:rsidR="000B16E5" w:rsidRPr="000B16E5">
        <w:rPr>
          <w:rFonts w:ascii="Arial" w:hAnsi="Arial" w:cs="Arial"/>
          <w:sz w:val="22"/>
          <w:szCs w:val="22"/>
        </w:rPr>
        <w:t>05</w:t>
      </w:r>
      <w:r w:rsidR="00605B5F" w:rsidRPr="000B16E5">
        <w:rPr>
          <w:rFonts w:ascii="Arial" w:hAnsi="Arial" w:cs="Arial"/>
          <w:sz w:val="22"/>
          <w:szCs w:val="22"/>
        </w:rPr>
        <w:t xml:space="preserve"> </w:t>
      </w:r>
      <w:r w:rsidRPr="000B16E5">
        <w:rPr>
          <w:rFonts w:ascii="Arial" w:hAnsi="Arial" w:cs="Arial"/>
          <w:sz w:val="22"/>
          <w:szCs w:val="22"/>
        </w:rPr>
        <w:t xml:space="preserve">de </w:t>
      </w:r>
      <w:r w:rsidR="00EE0D00" w:rsidRPr="000B16E5">
        <w:rPr>
          <w:rFonts w:ascii="Arial" w:hAnsi="Arial" w:cs="Arial"/>
          <w:sz w:val="22"/>
          <w:szCs w:val="22"/>
        </w:rPr>
        <w:t>julho</w:t>
      </w:r>
      <w:r w:rsidR="000E5C84" w:rsidRPr="000B16E5">
        <w:rPr>
          <w:rFonts w:ascii="Arial" w:hAnsi="Arial" w:cs="Arial"/>
          <w:sz w:val="22"/>
          <w:szCs w:val="22"/>
        </w:rPr>
        <w:t xml:space="preserve"> 2023</w:t>
      </w:r>
      <w:r w:rsidRPr="000B16E5">
        <w:rPr>
          <w:rFonts w:ascii="Arial" w:hAnsi="Arial" w:cs="Arial"/>
          <w:sz w:val="22"/>
          <w:szCs w:val="22"/>
        </w:rPr>
        <w:t>.</w:t>
      </w:r>
    </w:p>
    <w:p w:rsidR="00FB5A96" w:rsidRDefault="00FB5A96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6F6913" w:rsidRDefault="0097442C" w:rsidP="00FB5A96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Silvânia da Silva Lima</w:t>
      </w:r>
    </w:p>
    <w:p w:rsidR="0097442C" w:rsidRPr="0097442C" w:rsidRDefault="0097442C" w:rsidP="0097442C">
      <w:pPr>
        <w:jc w:val="center"/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Presidente da Comissão de Licitações</w:t>
      </w: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</w:p>
    <w:p w:rsidR="0097442C" w:rsidRPr="0097442C" w:rsidRDefault="0097442C" w:rsidP="0097442C">
      <w:pPr>
        <w:rPr>
          <w:rFonts w:ascii="Arial" w:hAnsi="Arial" w:cs="Arial"/>
          <w:sz w:val="22"/>
          <w:szCs w:val="22"/>
        </w:rPr>
      </w:pPr>
      <w:r w:rsidRPr="0097442C">
        <w:rPr>
          <w:rFonts w:ascii="Arial" w:hAnsi="Arial" w:cs="Arial"/>
          <w:sz w:val="22"/>
          <w:szCs w:val="22"/>
        </w:rPr>
        <w:t>Tatiane Aparecida Amaral da Silva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Luciléia Nunes Martins</w:t>
      </w:r>
    </w:p>
    <w:p w:rsidR="001C474A" w:rsidRPr="00FB5A96" w:rsidRDefault="0097442C" w:rsidP="0097442C">
      <w:r w:rsidRPr="0097442C">
        <w:rPr>
          <w:rFonts w:ascii="Arial" w:hAnsi="Arial" w:cs="Arial"/>
          <w:sz w:val="22"/>
          <w:szCs w:val="22"/>
        </w:rPr>
        <w:t xml:space="preserve">Membro da Comissão de Licitações </w:t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</w:r>
      <w:r w:rsidRPr="0097442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FB5A9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40" w:rsidRDefault="00974640">
      <w:r>
        <w:separator/>
      </w:r>
    </w:p>
  </w:endnote>
  <w:endnote w:type="continuationSeparator" w:id="0">
    <w:p w:rsidR="00974640" w:rsidRDefault="0097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16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40" w:rsidRDefault="00974640">
      <w:r>
        <w:separator/>
      </w:r>
    </w:p>
  </w:footnote>
  <w:footnote w:type="continuationSeparator" w:id="0">
    <w:p w:rsidR="00974640" w:rsidRDefault="0097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072B"/>
    <w:rsid w:val="0007387D"/>
    <w:rsid w:val="00073B0E"/>
    <w:rsid w:val="000962A8"/>
    <w:rsid w:val="00096B71"/>
    <w:rsid w:val="000B16E5"/>
    <w:rsid w:val="000C6971"/>
    <w:rsid w:val="000D02BA"/>
    <w:rsid w:val="000E5C84"/>
    <w:rsid w:val="0013240B"/>
    <w:rsid w:val="00145123"/>
    <w:rsid w:val="0015168E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D02A0"/>
    <w:rsid w:val="002E4ADB"/>
    <w:rsid w:val="002E6523"/>
    <w:rsid w:val="0030545C"/>
    <w:rsid w:val="0031239C"/>
    <w:rsid w:val="0031321C"/>
    <w:rsid w:val="00322B44"/>
    <w:rsid w:val="00334E82"/>
    <w:rsid w:val="003653FC"/>
    <w:rsid w:val="0037316F"/>
    <w:rsid w:val="003B30D2"/>
    <w:rsid w:val="003D0EA1"/>
    <w:rsid w:val="003D2E68"/>
    <w:rsid w:val="003E26F6"/>
    <w:rsid w:val="003E624B"/>
    <w:rsid w:val="0045786A"/>
    <w:rsid w:val="00473794"/>
    <w:rsid w:val="00523CE4"/>
    <w:rsid w:val="00536207"/>
    <w:rsid w:val="005707B7"/>
    <w:rsid w:val="00594988"/>
    <w:rsid w:val="005C12B7"/>
    <w:rsid w:val="005D0D47"/>
    <w:rsid w:val="006025BB"/>
    <w:rsid w:val="00605B5F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96394"/>
    <w:rsid w:val="007A406D"/>
    <w:rsid w:val="007F3F26"/>
    <w:rsid w:val="008553E6"/>
    <w:rsid w:val="00893854"/>
    <w:rsid w:val="008A1982"/>
    <w:rsid w:val="008D532D"/>
    <w:rsid w:val="008E0D11"/>
    <w:rsid w:val="008E3318"/>
    <w:rsid w:val="008E7173"/>
    <w:rsid w:val="00910FC4"/>
    <w:rsid w:val="00970BFE"/>
    <w:rsid w:val="00973703"/>
    <w:rsid w:val="0097442C"/>
    <w:rsid w:val="00974640"/>
    <w:rsid w:val="009D4EE7"/>
    <w:rsid w:val="00A0608B"/>
    <w:rsid w:val="00AA3798"/>
    <w:rsid w:val="00AD4671"/>
    <w:rsid w:val="00AF1402"/>
    <w:rsid w:val="00AF17BA"/>
    <w:rsid w:val="00B1331C"/>
    <w:rsid w:val="00B35090"/>
    <w:rsid w:val="00B45C62"/>
    <w:rsid w:val="00B542FA"/>
    <w:rsid w:val="00B82E59"/>
    <w:rsid w:val="00BC38E2"/>
    <w:rsid w:val="00BF0646"/>
    <w:rsid w:val="00C019EA"/>
    <w:rsid w:val="00C640C8"/>
    <w:rsid w:val="00C84848"/>
    <w:rsid w:val="00CA1A9C"/>
    <w:rsid w:val="00CB4B13"/>
    <w:rsid w:val="00CC655E"/>
    <w:rsid w:val="00CD42D8"/>
    <w:rsid w:val="00D31FE5"/>
    <w:rsid w:val="00D348F3"/>
    <w:rsid w:val="00D42DAA"/>
    <w:rsid w:val="00D61BAA"/>
    <w:rsid w:val="00DB4AA2"/>
    <w:rsid w:val="00DB7009"/>
    <w:rsid w:val="00DE51CC"/>
    <w:rsid w:val="00DE7E66"/>
    <w:rsid w:val="00DF6D3D"/>
    <w:rsid w:val="00E06452"/>
    <w:rsid w:val="00E6446C"/>
    <w:rsid w:val="00EB1497"/>
    <w:rsid w:val="00EE0D00"/>
    <w:rsid w:val="00F25362"/>
    <w:rsid w:val="00F261AB"/>
    <w:rsid w:val="00F50EFD"/>
    <w:rsid w:val="00F672CA"/>
    <w:rsid w:val="00FB5A96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788FB3"/>
  <w15:docId w15:val="{EC35B3A9-9BF6-464B-832B-5F69DCE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EECC-4252-459B-A458-DCE5B36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122</cp:revision>
  <cp:lastPrinted>2022-11-10T16:35:00Z</cp:lastPrinted>
  <dcterms:created xsi:type="dcterms:W3CDTF">2020-01-13T16:59:00Z</dcterms:created>
  <dcterms:modified xsi:type="dcterms:W3CDTF">2023-07-06T21:07:00Z</dcterms:modified>
</cp:coreProperties>
</file>