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14" w:rsidRPr="005C758D" w:rsidRDefault="00E23A14" w:rsidP="00E23A14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758D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E23A14" w:rsidRPr="005C758D" w:rsidRDefault="00E23A14" w:rsidP="00E23A14">
      <w:pPr>
        <w:pStyle w:val="Default"/>
        <w:spacing w:line="360" w:lineRule="auto"/>
        <w:jc w:val="center"/>
        <w:rPr>
          <w:b/>
          <w:bCs/>
        </w:rPr>
      </w:pPr>
      <w:r w:rsidRPr="005C758D">
        <w:rPr>
          <w:b/>
          <w:bCs/>
        </w:rPr>
        <w:t>COMISSÃO PERMANENTE DE LICITAÇÕES</w:t>
      </w:r>
    </w:p>
    <w:p w:rsidR="00E23A14" w:rsidRPr="005C758D" w:rsidRDefault="00E23A14" w:rsidP="00E23A14">
      <w:pPr>
        <w:pStyle w:val="Default"/>
        <w:spacing w:line="360" w:lineRule="auto"/>
        <w:jc w:val="center"/>
        <w:rPr>
          <w:b/>
          <w:bCs/>
          <w:u w:val="single"/>
        </w:rPr>
      </w:pPr>
      <w:r w:rsidRPr="005C758D">
        <w:rPr>
          <w:b/>
          <w:bCs/>
          <w:u w:val="single"/>
        </w:rPr>
        <w:t>PARECER DE DISPENSA DE LICITAÇÃO</w:t>
      </w:r>
    </w:p>
    <w:p w:rsidR="00E23A14" w:rsidRPr="005C758D" w:rsidRDefault="00E23A14" w:rsidP="00E23A14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27</w:t>
      </w:r>
      <w:r w:rsidRPr="005C758D">
        <w:rPr>
          <w:b/>
          <w:bCs/>
        </w:rPr>
        <w:t>/2019</w:t>
      </w:r>
    </w:p>
    <w:p w:rsidR="00E23A14" w:rsidRPr="005C758D" w:rsidRDefault="00E23A14" w:rsidP="00E23A14">
      <w:pPr>
        <w:pStyle w:val="Default"/>
        <w:jc w:val="both"/>
        <w:rPr>
          <w:b/>
          <w:bCs/>
        </w:rPr>
      </w:pPr>
      <w:r>
        <w:rPr>
          <w:b/>
          <w:bCs/>
        </w:rPr>
        <w:t>DISPENSA Nº 011</w:t>
      </w:r>
      <w:r w:rsidRPr="005C758D">
        <w:rPr>
          <w:b/>
          <w:bCs/>
        </w:rPr>
        <w:t>/2019 – ART. 24, INC. II DA LEI 8.666/</w:t>
      </w:r>
      <w:proofErr w:type="gramStart"/>
      <w:r w:rsidRPr="005C758D">
        <w:rPr>
          <w:b/>
          <w:bCs/>
        </w:rPr>
        <w:t>93</w:t>
      </w:r>
      <w:proofErr w:type="gramEnd"/>
    </w:p>
    <w:p w:rsidR="00E23A14" w:rsidRPr="005C758D" w:rsidRDefault="00E23A14" w:rsidP="00E23A14">
      <w:pPr>
        <w:pStyle w:val="Default"/>
        <w:jc w:val="both"/>
        <w:rPr>
          <w:bCs/>
        </w:rPr>
      </w:pPr>
      <w:proofErr w:type="gramStart"/>
      <w:r w:rsidRPr="005C758D">
        <w:rPr>
          <w:b/>
          <w:bCs/>
        </w:rPr>
        <w:t>EMENTA :</w:t>
      </w:r>
      <w:proofErr w:type="gramEnd"/>
      <w:r w:rsidRPr="005C758D">
        <w:rPr>
          <w:b/>
          <w:bCs/>
        </w:rPr>
        <w:t xml:space="preserve"> </w:t>
      </w:r>
      <w:r w:rsidRPr="005C758D">
        <w:t xml:space="preserve">Dispensa de Licitação visando a necessidades </w:t>
      </w:r>
      <w:r>
        <w:t xml:space="preserve">de </w:t>
      </w:r>
      <w:r w:rsidR="000B7991">
        <w:t>locação de impressoras</w:t>
      </w:r>
      <w:r>
        <w:t>.</w:t>
      </w:r>
    </w:p>
    <w:p w:rsidR="00E23A14" w:rsidRPr="005C758D" w:rsidRDefault="00E23A14" w:rsidP="00E23A14">
      <w:pPr>
        <w:pStyle w:val="Default"/>
        <w:jc w:val="both"/>
        <w:rPr>
          <w:bCs/>
        </w:rPr>
      </w:pPr>
    </w:p>
    <w:p w:rsidR="00E23A14" w:rsidRPr="005C758D" w:rsidRDefault="00E23A14" w:rsidP="00E23A14">
      <w:pPr>
        <w:pStyle w:val="Default"/>
        <w:spacing w:line="360" w:lineRule="auto"/>
        <w:ind w:firstLine="1701"/>
        <w:jc w:val="both"/>
        <w:rPr>
          <w:bCs/>
        </w:rPr>
      </w:pPr>
      <w:r w:rsidRPr="005C758D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E23A14" w:rsidRPr="005C758D" w:rsidRDefault="00E23A14" w:rsidP="00E23A14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5C758D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5C758D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5C758D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0B7991" w:rsidRPr="00504442" w:rsidRDefault="00E23A14" w:rsidP="000B7991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Há informação de dotação orçamentária e disponibilidade financeira, na medida das disponibilidades para o ano corrente conforme consta no processo, para realizar a presente contratação, destacando-se que nas cotações realizadas o valor mínimo total foi de </w:t>
      </w:r>
      <w:r>
        <w:rPr>
          <w:rFonts w:ascii="Arial" w:hAnsi="Arial" w:cs="Arial"/>
          <w:sz w:val="24"/>
          <w:szCs w:val="24"/>
        </w:rPr>
        <w:t xml:space="preserve">R$ </w:t>
      </w:r>
      <w:r w:rsidR="000B7991">
        <w:rPr>
          <w:rFonts w:ascii="Arial" w:hAnsi="Arial" w:cs="Arial"/>
          <w:sz w:val="24"/>
          <w:szCs w:val="24"/>
        </w:rPr>
        <w:t>16.000,00</w:t>
      </w:r>
      <w:r>
        <w:rPr>
          <w:rFonts w:ascii="Arial" w:hAnsi="Arial" w:cs="Arial"/>
          <w:sz w:val="24"/>
          <w:szCs w:val="24"/>
        </w:rPr>
        <w:t xml:space="preserve"> (</w:t>
      </w:r>
      <w:r w:rsidR="000B7991">
        <w:rPr>
          <w:rFonts w:ascii="Arial" w:hAnsi="Arial" w:cs="Arial"/>
          <w:sz w:val="24"/>
          <w:szCs w:val="24"/>
        </w:rPr>
        <w:t>dezesseis</w:t>
      </w:r>
      <w:r>
        <w:rPr>
          <w:rFonts w:ascii="Arial" w:hAnsi="Arial" w:cs="Arial"/>
          <w:sz w:val="24"/>
          <w:szCs w:val="24"/>
        </w:rPr>
        <w:t xml:space="preserve"> mil reais)</w:t>
      </w:r>
      <w:r w:rsidRPr="005C758D">
        <w:rPr>
          <w:rFonts w:ascii="Arial" w:hAnsi="Arial" w:cs="Arial"/>
          <w:b/>
          <w:sz w:val="24"/>
          <w:szCs w:val="24"/>
        </w:rPr>
        <w:t>,</w:t>
      </w:r>
      <w:r w:rsidRPr="005C75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ofertados pela</w:t>
      </w:r>
      <w:r w:rsidRPr="005044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empresa </w:t>
      </w:r>
      <w:r w:rsidR="000B7991">
        <w:rPr>
          <w:rFonts w:ascii="Arial" w:hAnsi="Arial" w:cs="Arial"/>
          <w:sz w:val="24"/>
          <w:szCs w:val="24"/>
        </w:rPr>
        <w:t>WEB PRINTER COMÉRCIO DE MÁQUINAS EIRELI</w:t>
      </w:r>
      <w:r w:rsidR="000B7991" w:rsidRPr="00504442">
        <w:rPr>
          <w:rFonts w:ascii="Arial" w:hAnsi="Arial" w:cs="Arial"/>
          <w:sz w:val="24"/>
          <w:szCs w:val="24"/>
        </w:rPr>
        <w:t xml:space="preserve">, </w:t>
      </w:r>
      <w:r w:rsidR="000B7991">
        <w:rPr>
          <w:rFonts w:ascii="Arial" w:hAnsi="Arial" w:cs="Arial"/>
          <w:sz w:val="24"/>
          <w:szCs w:val="24"/>
        </w:rPr>
        <w:t>pessoa jurídica de direito privado inscrita no CNPJ nº 10.670.003/0001-32</w:t>
      </w:r>
      <w:r w:rsidR="000B7991" w:rsidRPr="00504442">
        <w:rPr>
          <w:rFonts w:ascii="Arial" w:hAnsi="Arial" w:cs="Arial"/>
          <w:sz w:val="24"/>
          <w:szCs w:val="24"/>
        </w:rPr>
        <w:t>,</w:t>
      </w:r>
      <w:r w:rsidR="000B7991">
        <w:rPr>
          <w:rFonts w:ascii="Arial" w:hAnsi="Arial" w:cs="Arial"/>
          <w:sz w:val="24"/>
          <w:szCs w:val="24"/>
        </w:rPr>
        <w:t xml:space="preserve"> com sede na Rua João </w:t>
      </w:r>
      <w:proofErr w:type="spellStart"/>
      <w:r w:rsidR="000B7991">
        <w:rPr>
          <w:rFonts w:ascii="Arial" w:hAnsi="Arial" w:cs="Arial"/>
          <w:sz w:val="24"/>
          <w:szCs w:val="24"/>
        </w:rPr>
        <w:t>Pomarico</w:t>
      </w:r>
      <w:proofErr w:type="spellEnd"/>
      <w:r w:rsidR="000B7991">
        <w:rPr>
          <w:rFonts w:ascii="Arial" w:hAnsi="Arial" w:cs="Arial"/>
          <w:sz w:val="24"/>
          <w:szCs w:val="24"/>
        </w:rPr>
        <w:t xml:space="preserve">, nº 207, sala 02, Bairro Padre </w:t>
      </w:r>
      <w:proofErr w:type="spellStart"/>
      <w:r w:rsidR="000B7991">
        <w:rPr>
          <w:rFonts w:ascii="Arial" w:hAnsi="Arial" w:cs="Arial"/>
          <w:sz w:val="24"/>
          <w:szCs w:val="24"/>
        </w:rPr>
        <w:t>Dehon</w:t>
      </w:r>
      <w:proofErr w:type="spellEnd"/>
      <w:r w:rsidR="000B7991">
        <w:rPr>
          <w:rFonts w:ascii="Arial" w:hAnsi="Arial" w:cs="Arial"/>
          <w:sz w:val="24"/>
          <w:szCs w:val="24"/>
        </w:rPr>
        <w:t>,</w:t>
      </w:r>
      <w:r w:rsidR="000B7991" w:rsidRPr="00504442">
        <w:rPr>
          <w:rFonts w:ascii="Arial" w:hAnsi="Arial" w:cs="Arial"/>
          <w:sz w:val="24"/>
          <w:szCs w:val="24"/>
        </w:rPr>
        <w:t xml:space="preserve"> </w:t>
      </w:r>
      <w:r w:rsidR="000B7991">
        <w:rPr>
          <w:rFonts w:ascii="Arial" w:hAnsi="Arial" w:cs="Arial"/>
          <w:sz w:val="24"/>
          <w:szCs w:val="24"/>
        </w:rPr>
        <w:t>Lavras, Minas Gerais, CEP: 36.200-000</w:t>
      </w:r>
      <w:r w:rsidR="000B7991" w:rsidRPr="00504442">
        <w:rPr>
          <w:rFonts w:ascii="Arial" w:hAnsi="Arial" w:cs="Arial"/>
          <w:sz w:val="24"/>
          <w:szCs w:val="24"/>
        </w:rPr>
        <w:t>.</w:t>
      </w:r>
    </w:p>
    <w:p w:rsidR="00E23A14" w:rsidRPr="005C758D" w:rsidRDefault="00E23A14" w:rsidP="00E23A14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O valor total da contratação proposta enquadra-se no disposto no art. 23, inciso II, alínea “a” e no art. 24, inc. II, da Lei nº. 8.666/93, mencionando a dispensa de licitação para contratação de serviços e compras com pequena relevância econômica, diante da onerosidade de uma licitação. </w:t>
      </w:r>
    </w:p>
    <w:p w:rsidR="00E23A14" w:rsidRPr="005C758D" w:rsidRDefault="00E23A14" w:rsidP="00E23A14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Destaca-se que a alínea “a” do art. 24, inc. II, da Lei nº. 8.666, de 21 de junho de 1993, foi alterado pelo Decreto 9.412/2018, publicado no DOU de 19/06/2018, que corrigiu os valores nos seguintes termos:</w:t>
      </w:r>
    </w:p>
    <w:p w:rsidR="00E23A14" w:rsidRPr="005C758D" w:rsidRDefault="00E23A14" w:rsidP="00E23A14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Art. 1º Os valores estabelecidos nos incisos I e II do caput do art. 23 da Lei nº 8.666, de 21 de junho de 1993, ficam atualizados nos seguintes termos:</w:t>
      </w:r>
    </w:p>
    <w:p w:rsidR="00E23A14" w:rsidRPr="005C758D" w:rsidRDefault="00E23A14" w:rsidP="00E23A14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 xml:space="preserve">I </w:t>
      </w:r>
      <w:proofErr w:type="gramStart"/>
      <w:r w:rsidRPr="005C758D">
        <w:rPr>
          <w:rFonts w:ascii="Arial" w:hAnsi="Arial" w:cs="Arial"/>
          <w:b/>
          <w:i/>
          <w:sz w:val="24"/>
          <w:szCs w:val="24"/>
        </w:rPr>
        <w:t>- ...</w:t>
      </w:r>
      <w:proofErr w:type="gramEnd"/>
    </w:p>
    <w:p w:rsidR="00E23A14" w:rsidRPr="005C758D" w:rsidRDefault="00E23A14" w:rsidP="00E23A14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lastRenderedPageBreak/>
        <w:t>II - para compras e serviços não incluídos no inciso I:</w:t>
      </w:r>
    </w:p>
    <w:p w:rsidR="00E23A14" w:rsidRPr="005C758D" w:rsidRDefault="00E23A14" w:rsidP="00E23A14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a) na modalidade convite - até R$ 176.000,00 (cento e setenta e seis mil reais);</w:t>
      </w:r>
    </w:p>
    <w:p w:rsidR="00E23A14" w:rsidRPr="005C758D" w:rsidRDefault="00E23A14" w:rsidP="00E23A14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...</w:t>
      </w:r>
    </w:p>
    <w:p w:rsidR="00E23A14" w:rsidRPr="005C758D" w:rsidRDefault="00E23A14" w:rsidP="00E23A14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Sendo assim passou a vigorar que é DISPENSÁVEL a licitação quando o valor para compras for de até 10% (dez por cento) do valor estipulado no art. 23, II, “a”, R$ 176.000,00 (cento e setenta e seis mil reais), ou seja, o valor máximo de R$ 17.600,00 (dezessete mil e seiscentos reais). </w:t>
      </w:r>
    </w:p>
    <w:p w:rsidR="00E23A14" w:rsidRPr="005C758D" w:rsidRDefault="00E23A14" w:rsidP="00E23A14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E23A14" w:rsidRPr="005C758D" w:rsidRDefault="00E23A14" w:rsidP="00E23A14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5C758D">
        <w:rPr>
          <w:rFonts w:ascii="Arial" w:hAnsi="Arial" w:cs="Arial"/>
          <w:i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E23A14" w:rsidRPr="005C758D" w:rsidRDefault="00E23A14" w:rsidP="00E23A14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E23A14" w:rsidRPr="005C758D" w:rsidRDefault="00E23A14" w:rsidP="00E23A14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5C758D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</w:t>
      </w:r>
      <w:hyperlink r:id="rId5" w:anchor="art24ii" w:history="1">
        <w:r w:rsidRPr="005C758D">
          <w:rPr>
            <w:rStyle w:val="Hyperlink"/>
            <w:rFonts w:ascii="Arial" w:hAnsi="Arial" w:cs="Arial"/>
            <w:i/>
            <w:color w:val="auto"/>
          </w:rPr>
          <w:t>(Redação dada pela Lei nº 9.648, de 1998)</w:t>
        </w:r>
        <w:proofErr w:type="gramStart"/>
      </w:hyperlink>
      <w:proofErr w:type="gramEnd"/>
    </w:p>
    <w:p w:rsidR="00E23A14" w:rsidRPr="005C758D" w:rsidRDefault="00E23A14" w:rsidP="00E23A14">
      <w:pPr>
        <w:jc w:val="both"/>
        <w:rPr>
          <w:rFonts w:ascii="Arial" w:hAnsi="Arial" w:cs="Arial"/>
          <w:i/>
          <w:sz w:val="24"/>
          <w:szCs w:val="24"/>
        </w:rPr>
      </w:pPr>
    </w:p>
    <w:p w:rsidR="00E23A14" w:rsidRPr="005C758D" w:rsidRDefault="00E23A14" w:rsidP="00E23A14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5C758D">
        <w:rPr>
          <w:rFonts w:ascii="Arial" w:hAnsi="Arial" w:cs="Arial"/>
          <w:sz w:val="24"/>
          <w:szCs w:val="24"/>
        </w:rPr>
        <w:t>objetivamos</w:t>
      </w:r>
      <w:proofErr w:type="gramEnd"/>
      <w:r w:rsidRPr="005C758D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E23A14" w:rsidRPr="005C758D" w:rsidRDefault="00E23A14" w:rsidP="00E23A14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5C758D">
        <w:rPr>
          <w:rFonts w:ascii="Arial" w:hAnsi="Arial" w:cs="Arial"/>
          <w:sz w:val="24"/>
          <w:szCs w:val="24"/>
        </w:rPr>
        <w:t>Justen</w:t>
      </w:r>
      <w:proofErr w:type="spellEnd"/>
      <w:r w:rsidRPr="005C758D">
        <w:rPr>
          <w:rFonts w:ascii="Arial" w:hAnsi="Arial" w:cs="Arial"/>
          <w:sz w:val="24"/>
          <w:szCs w:val="24"/>
        </w:rPr>
        <w:t xml:space="preserve"> Filho (2004, p. 236):</w:t>
      </w:r>
    </w:p>
    <w:p w:rsidR="00E23A14" w:rsidRPr="005C758D" w:rsidRDefault="00E23A14" w:rsidP="00E23A14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5C758D">
        <w:rPr>
          <w:rFonts w:ascii="Arial" w:hAnsi="Arial" w:cs="Arial"/>
          <w:i/>
          <w:sz w:val="24"/>
          <w:szCs w:val="24"/>
        </w:rPr>
        <w:t>“A pequena relevância econômica da contratação não justifica gastos com uma</w:t>
      </w:r>
      <w:proofErr w:type="gramStart"/>
      <w:r w:rsidRPr="005C758D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5C758D">
        <w:rPr>
          <w:rFonts w:ascii="Arial" w:hAnsi="Arial" w:cs="Arial"/>
          <w:i/>
          <w:sz w:val="24"/>
          <w:szCs w:val="24"/>
        </w:rPr>
        <w:t xml:space="preserve">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E23A14" w:rsidRPr="005C758D" w:rsidRDefault="00E23A14" w:rsidP="00E23A14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E23A14" w:rsidRPr="005C758D" w:rsidRDefault="00E23A14" w:rsidP="00E23A14">
      <w:pPr>
        <w:pStyle w:val="Default"/>
        <w:spacing w:line="360" w:lineRule="auto"/>
        <w:ind w:firstLine="1843"/>
        <w:jc w:val="both"/>
        <w:rPr>
          <w:bCs/>
        </w:rPr>
      </w:pPr>
      <w:r w:rsidRPr="005C758D">
        <w:t>Há de se destacar ainda a natureza da con</w:t>
      </w:r>
      <w:r>
        <w:t xml:space="preserve">tratação, que busca </w:t>
      </w:r>
      <w:r w:rsidR="006339E0">
        <w:t xml:space="preserve">locação de impressoras em consideração a minimização dos serviços de recarga e manutenção, considerando principalmente o aumento no volume de impressões </w:t>
      </w:r>
      <w:r w:rsidR="006114F1">
        <w:t>dos setores administrativos, em especial do Setor de Contabilidade.</w:t>
      </w:r>
      <w:bookmarkStart w:id="3" w:name="_GoBack"/>
      <w:bookmarkEnd w:id="3"/>
    </w:p>
    <w:p w:rsidR="00E23A14" w:rsidRPr="005C758D" w:rsidRDefault="00E23A14" w:rsidP="00E23A14">
      <w:pPr>
        <w:pStyle w:val="Default"/>
        <w:spacing w:before="240" w:line="360" w:lineRule="auto"/>
        <w:ind w:firstLine="1620"/>
        <w:jc w:val="both"/>
      </w:pPr>
      <w:r w:rsidRPr="005C758D">
        <w:t xml:space="preserve">Neste ponto surge a ponderação de buscar formas legais para atender às </w:t>
      </w:r>
      <w:proofErr w:type="gramStart"/>
      <w:r w:rsidRPr="005C758D">
        <w:t>expectativas</w:t>
      </w:r>
      <w:proofErr w:type="gramEnd"/>
      <w:r w:rsidRPr="005C758D">
        <w:t xml:space="preserve"> de contratação sem ferir a Lei de Licitações e sem premir a competitividade.</w:t>
      </w:r>
    </w:p>
    <w:p w:rsidR="00E23A14" w:rsidRPr="005C758D" w:rsidRDefault="00E23A14" w:rsidP="00E23A14">
      <w:pPr>
        <w:spacing w:before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Há de se destacar que realizar uma licitação no presente caso iria com certeza onerar </w:t>
      </w:r>
      <w:r>
        <w:rPr>
          <w:rFonts w:ascii="Arial" w:hAnsi="Arial" w:cs="Arial"/>
          <w:sz w:val="24"/>
          <w:szCs w:val="24"/>
        </w:rPr>
        <w:t>os serviços</w:t>
      </w:r>
      <w:r w:rsidRPr="005C758D">
        <w:rPr>
          <w:rFonts w:ascii="Arial" w:hAnsi="Arial" w:cs="Arial"/>
          <w:sz w:val="24"/>
          <w:szCs w:val="24"/>
        </w:rPr>
        <w:t xml:space="preserve">, demandando tempo, gastos de pessoal e materiais, entre </w:t>
      </w:r>
      <w:r w:rsidRPr="005C758D">
        <w:rPr>
          <w:rFonts w:ascii="Arial" w:hAnsi="Arial" w:cs="Arial"/>
          <w:sz w:val="24"/>
          <w:szCs w:val="24"/>
        </w:rPr>
        <w:lastRenderedPageBreak/>
        <w:t xml:space="preserve">outros, indo de encontro à celeridade e economia que está sendo feita com </w:t>
      </w:r>
      <w:proofErr w:type="gramStart"/>
      <w:r w:rsidRPr="005C758D">
        <w:rPr>
          <w:rFonts w:ascii="Arial" w:hAnsi="Arial" w:cs="Arial"/>
          <w:sz w:val="24"/>
          <w:szCs w:val="24"/>
        </w:rPr>
        <w:t>a presente</w:t>
      </w:r>
      <w:proofErr w:type="gramEnd"/>
      <w:r w:rsidRPr="005C758D">
        <w:rPr>
          <w:rFonts w:ascii="Arial" w:hAnsi="Arial" w:cs="Arial"/>
          <w:sz w:val="24"/>
          <w:szCs w:val="24"/>
        </w:rPr>
        <w:t xml:space="preserve"> dispensa, destacando-se que o valor total a ser contratado.</w:t>
      </w:r>
    </w:p>
    <w:p w:rsidR="00E23A14" w:rsidRPr="005C758D" w:rsidRDefault="00E23A14" w:rsidP="00E23A14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A lei autoriza a contratação direta quando o valor envolvido for de pequena relevância econômica para se iniciar um processo licitatório. Assim, com fundamento nos artigos supracitados da Lei nº. 8.666/93, alterada pelo Decreto 9.412/2018, esta Comissão de Licitação apresenta a justificativa para ratificação e demais considerações que por ventura se fizerem necessárias, considerando ainda </w:t>
      </w:r>
      <w:r w:rsidRPr="005C758D">
        <w:rPr>
          <w:rFonts w:ascii="Arial" w:hAnsi="Arial" w:cs="Arial"/>
          <w:color w:val="000000"/>
          <w:sz w:val="24"/>
          <w:szCs w:val="24"/>
        </w:rPr>
        <w:t xml:space="preserve">que a empresa </w:t>
      </w:r>
      <w:r w:rsidRPr="005C758D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E23A14" w:rsidRDefault="00E23A14" w:rsidP="00E23A14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01)</w:t>
      </w:r>
      <w:proofErr w:type="gramEnd"/>
      <w:r>
        <w:rPr>
          <w:i/>
        </w:rPr>
        <w:t xml:space="preserve"> Cartão CNPJ;</w:t>
      </w:r>
    </w:p>
    <w:p w:rsidR="00E23A14" w:rsidRDefault="00E23A14" w:rsidP="00E23A14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02)</w:t>
      </w:r>
      <w:proofErr w:type="gramEnd"/>
      <w:r>
        <w:rPr>
          <w:i/>
        </w:rPr>
        <w:t xml:space="preserve"> Contrato Social; </w:t>
      </w:r>
    </w:p>
    <w:p w:rsidR="00E23A14" w:rsidRPr="005C758D" w:rsidRDefault="00E23A14" w:rsidP="00E23A14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03)</w:t>
      </w:r>
      <w:proofErr w:type="gramEnd"/>
      <w:r>
        <w:rPr>
          <w:i/>
        </w:rPr>
        <w:t xml:space="preserve"> </w:t>
      </w:r>
      <w:r w:rsidRPr="005C758D">
        <w:rPr>
          <w:i/>
        </w:rPr>
        <w:t xml:space="preserve"> CPF e RG do</w:t>
      </w:r>
      <w:r>
        <w:rPr>
          <w:i/>
        </w:rPr>
        <w:t>s</w:t>
      </w:r>
      <w:r w:rsidRPr="005C758D">
        <w:rPr>
          <w:i/>
        </w:rPr>
        <w:t xml:space="preserve"> representante</w:t>
      </w:r>
      <w:r>
        <w:rPr>
          <w:i/>
        </w:rPr>
        <w:t>s</w:t>
      </w:r>
      <w:r w:rsidRPr="005C758D">
        <w:rPr>
          <w:i/>
        </w:rPr>
        <w:t xml:space="preserve"> da empresa;</w:t>
      </w:r>
    </w:p>
    <w:p w:rsidR="00E23A14" w:rsidRPr="005C758D" w:rsidRDefault="00E23A14" w:rsidP="00E23A14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4)</w:t>
      </w:r>
      <w:proofErr w:type="gramEnd"/>
      <w:r w:rsidRPr="005C758D">
        <w:rPr>
          <w:i/>
        </w:rPr>
        <w:t xml:space="preserve"> Certidão de Tributos Federais;</w:t>
      </w:r>
    </w:p>
    <w:p w:rsidR="00E23A14" w:rsidRPr="005C758D" w:rsidRDefault="00E23A14" w:rsidP="00E23A14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5)</w:t>
      </w:r>
      <w:proofErr w:type="gramEnd"/>
      <w:r w:rsidRPr="005C758D">
        <w:rPr>
          <w:i/>
        </w:rPr>
        <w:t xml:space="preserve"> Certidão de Tributos Estaduais;</w:t>
      </w:r>
    </w:p>
    <w:p w:rsidR="00E23A14" w:rsidRPr="005C758D" w:rsidRDefault="00E23A14" w:rsidP="00E23A14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6)</w:t>
      </w:r>
      <w:proofErr w:type="gramEnd"/>
      <w:r w:rsidRPr="005C758D">
        <w:rPr>
          <w:i/>
        </w:rPr>
        <w:t xml:space="preserve"> Certidão de Tributos Municipais;</w:t>
      </w:r>
    </w:p>
    <w:p w:rsidR="00E23A14" w:rsidRPr="005C758D" w:rsidRDefault="00E23A14" w:rsidP="00E23A14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7)</w:t>
      </w:r>
      <w:proofErr w:type="gramEnd"/>
      <w:r w:rsidRPr="005C758D">
        <w:rPr>
          <w:i/>
        </w:rPr>
        <w:t xml:space="preserve"> Certidão do FGTS;</w:t>
      </w:r>
    </w:p>
    <w:p w:rsidR="00E23A14" w:rsidRDefault="00E23A14" w:rsidP="00E23A14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8)</w:t>
      </w:r>
      <w:proofErr w:type="gramEnd"/>
      <w:r w:rsidRPr="005C758D">
        <w:rPr>
          <w:i/>
        </w:rPr>
        <w:t xml:space="preserve"> Certidão Trabalhista;</w:t>
      </w:r>
    </w:p>
    <w:p w:rsidR="00E23A14" w:rsidRPr="005C758D" w:rsidRDefault="00E23A14" w:rsidP="00E23A14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09)</w:t>
      </w:r>
      <w:proofErr w:type="gramEnd"/>
      <w:r>
        <w:rPr>
          <w:i/>
        </w:rPr>
        <w:t xml:space="preserve"> Certidão Judicial.</w:t>
      </w:r>
    </w:p>
    <w:p w:rsidR="00E23A14" w:rsidRPr="005C758D" w:rsidRDefault="00E23A14" w:rsidP="00E23A14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 assinatura dos contratos com a referida empresa.</w:t>
      </w:r>
    </w:p>
    <w:p w:rsidR="00E23A14" w:rsidRPr="005C758D" w:rsidRDefault="00E23A14" w:rsidP="00E23A14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25 de março</w:t>
      </w:r>
      <w:r w:rsidRPr="005C758D">
        <w:rPr>
          <w:rFonts w:ascii="Arial" w:hAnsi="Arial" w:cs="Arial"/>
          <w:sz w:val="24"/>
          <w:szCs w:val="24"/>
        </w:rPr>
        <w:t xml:space="preserve"> de 2019.</w:t>
      </w:r>
    </w:p>
    <w:p w:rsidR="00E23A14" w:rsidRDefault="00E23A14" w:rsidP="00E23A14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23A14" w:rsidRPr="005C758D" w:rsidRDefault="00E23A14" w:rsidP="00E23A14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Simone Simplício Coelho</w:t>
      </w:r>
    </w:p>
    <w:p w:rsidR="00E23A14" w:rsidRPr="005C758D" w:rsidRDefault="00E23A14" w:rsidP="00E23A14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5C758D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E23A14" w:rsidRDefault="00E23A14" w:rsidP="00E23A14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E23A14" w:rsidRPr="005C758D" w:rsidRDefault="00E23A14" w:rsidP="00E23A14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E23A14" w:rsidRPr="005C758D" w:rsidRDefault="00E23A14" w:rsidP="00E23A14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Flávio da Silva Coelho</w:t>
      </w:r>
      <w:r w:rsidRPr="005C758D">
        <w:rPr>
          <w:rFonts w:ascii="Arial" w:hAnsi="Arial" w:cs="Arial"/>
          <w:sz w:val="24"/>
          <w:szCs w:val="24"/>
        </w:rPr>
        <w:tab/>
      </w:r>
      <w:r w:rsidRPr="005C758D">
        <w:rPr>
          <w:rFonts w:ascii="Arial" w:hAnsi="Arial" w:cs="Arial"/>
          <w:sz w:val="24"/>
          <w:szCs w:val="24"/>
        </w:rPr>
        <w:tab/>
      </w:r>
      <w:r w:rsidRPr="005C758D">
        <w:rPr>
          <w:rFonts w:ascii="Arial" w:hAnsi="Arial" w:cs="Arial"/>
          <w:sz w:val="24"/>
          <w:szCs w:val="24"/>
        </w:rPr>
        <w:tab/>
      </w:r>
      <w:r w:rsidRPr="005C758D">
        <w:rPr>
          <w:rFonts w:ascii="Arial" w:hAnsi="Arial" w:cs="Arial"/>
          <w:sz w:val="24"/>
          <w:szCs w:val="24"/>
        </w:rPr>
        <w:tab/>
      </w:r>
      <w:r w:rsidRPr="005C758D">
        <w:rPr>
          <w:rFonts w:ascii="Arial" w:hAnsi="Arial" w:cs="Arial"/>
          <w:sz w:val="24"/>
          <w:szCs w:val="24"/>
        </w:rPr>
        <w:tab/>
        <w:t>Rafaela Dornelas Couto</w:t>
      </w:r>
    </w:p>
    <w:p w:rsidR="00E23A14" w:rsidRPr="005C758D" w:rsidRDefault="00E23A14" w:rsidP="00E23A14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5C758D">
        <w:rPr>
          <w:rFonts w:ascii="Arial" w:hAnsi="Arial" w:cs="Arial"/>
          <w:i/>
          <w:sz w:val="24"/>
          <w:szCs w:val="24"/>
        </w:rPr>
        <w:tab/>
      </w:r>
      <w:r w:rsidRPr="005C758D">
        <w:rPr>
          <w:rFonts w:ascii="Arial" w:hAnsi="Arial" w:cs="Arial"/>
          <w:i/>
          <w:sz w:val="24"/>
          <w:szCs w:val="24"/>
        </w:rPr>
        <w:tab/>
      </w:r>
      <w:r w:rsidRPr="005C758D">
        <w:rPr>
          <w:rFonts w:ascii="Arial" w:hAnsi="Arial" w:cs="Arial"/>
          <w:i/>
          <w:sz w:val="24"/>
          <w:szCs w:val="24"/>
        </w:rPr>
        <w:tab/>
        <w:t>Membro da Comissão de Licitações</w:t>
      </w:r>
    </w:p>
    <w:p w:rsidR="00E23A14" w:rsidRPr="005C758D" w:rsidRDefault="00E23A14" w:rsidP="00E23A14">
      <w:pPr>
        <w:rPr>
          <w:rFonts w:ascii="Arial" w:hAnsi="Arial" w:cs="Arial"/>
          <w:sz w:val="24"/>
          <w:szCs w:val="24"/>
        </w:rPr>
      </w:pPr>
    </w:p>
    <w:p w:rsidR="00E23A14" w:rsidRDefault="00E23A14" w:rsidP="00E23A14"/>
    <w:p w:rsidR="00E23A14" w:rsidRDefault="00E23A14" w:rsidP="00E23A14"/>
    <w:p w:rsidR="00E23A14" w:rsidRDefault="00E23A14" w:rsidP="00E23A14"/>
    <w:p w:rsidR="00E23A14" w:rsidRDefault="00E23A14" w:rsidP="00E23A14"/>
    <w:p w:rsidR="00E23A14" w:rsidRDefault="00E23A14" w:rsidP="00E23A14"/>
    <w:p w:rsidR="00087A30" w:rsidRDefault="00087A30"/>
    <w:sectPr w:rsidR="00087A30" w:rsidSect="0020329E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6114F1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>venida Silvé</w:t>
    </w:r>
    <w:r w:rsidRPr="00BF0635">
      <w:rPr>
        <w:i/>
      </w:rPr>
      <w:t xml:space="preserve">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6114F1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6114F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C2565B" wp14:editId="7F77A431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14"/>
    <w:rsid w:val="00087A30"/>
    <w:rsid w:val="000B7991"/>
    <w:rsid w:val="006114F1"/>
    <w:rsid w:val="006339E0"/>
    <w:rsid w:val="00E2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E23A1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23A1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E23A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23A1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23A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3A1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E23A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E23A1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E23A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E23A1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23A1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E23A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23A1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23A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3A1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E23A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E23A1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E23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planalto.gov.br/ccivil_03/leis/L9648con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872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2019-03-26T17:43:00Z</dcterms:created>
  <dcterms:modified xsi:type="dcterms:W3CDTF">2019-03-26T17:47:00Z</dcterms:modified>
</cp:coreProperties>
</file>